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1" w:rightFromText="181" w:vertAnchor="page" w:tblpY="216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3"/>
        <w:gridCol w:w="7557"/>
        <w:gridCol w:w="1538"/>
      </w:tblGrid>
      <w:tr w:rsidR="008C20DF" w:rsidRPr="001A0B13" w14:paraId="3EA30D0C" w14:textId="220BB629" w:rsidTr="002028CE">
        <w:tc>
          <w:tcPr>
            <w:tcW w:w="1393" w:type="dxa"/>
            <w:vMerge w:val="restart"/>
          </w:tcPr>
          <w:p w14:paraId="133A0175" w14:textId="5130EB4F" w:rsidR="008C20DF" w:rsidRPr="001A0B13" w:rsidRDefault="006A4FB1" w:rsidP="002028CE">
            <w:pPr>
              <w:rPr>
                <w:b/>
                <w:noProof/>
                <w:color w:val="444444"/>
                <w:sz w:val="20"/>
                <w:szCs w:val="20"/>
              </w:rPr>
            </w:pPr>
            <w:r w:rsidRPr="001A0B13">
              <w:rPr>
                <w:noProof/>
                <w:sz w:val="20"/>
                <w:szCs w:val="20"/>
              </w:rPr>
              <w:drawing>
                <wp:anchor distT="0" distB="0" distL="114300" distR="114300" simplePos="0" relativeHeight="251686912" behindDoc="0" locked="0" layoutInCell="1" allowOverlap="1" wp14:anchorId="718DF79F" wp14:editId="2E37B39A">
                  <wp:simplePos x="0" y="0"/>
                  <wp:positionH relativeFrom="column">
                    <wp:posOffset>60325</wp:posOffset>
                  </wp:positionH>
                  <wp:positionV relativeFrom="paragraph">
                    <wp:posOffset>148590</wp:posOffset>
                  </wp:positionV>
                  <wp:extent cx="796414" cy="617220"/>
                  <wp:effectExtent l="0" t="0" r="3810" b="0"/>
                  <wp:wrapNone/>
                  <wp:docPr id="6" name="Picture 5">
                    <a:extLst xmlns:a="http://schemas.openxmlformats.org/drawingml/2006/main">
                      <a:ext uri="{FF2B5EF4-FFF2-40B4-BE49-F238E27FC236}">
                        <a16:creationId xmlns:a16="http://schemas.microsoft.com/office/drawing/2014/main" id="{EDCEEC5D-3034-6C42-6E7E-C32866E140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DCEEC5D-3034-6C42-6E7E-C32866E140D8}"/>
                              </a:ext>
                            </a:extLst>
                          </pic:cNvPr>
                          <pic:cNvPicPr>
                            <a:picLocks noChangeAspect="1"/>
                          </pic:cNvPicPr>
                        </pic:nvPicPr>
                        <pic:blipFill>
                          <a:blip r:embed="rId8"/>
                          <a:stretch>
                            <a:fillRect/>
                          </a:stretch>
                        </pic:blipFill>
                        <pic:spPr>
                          <a:xfrm>
                            <a:off x="0" y="0"/>
                            <a:ext cx="796414" cy="617220"/>
                          </a:xfrm>
                          <a:prstGeom prst="rect">
                            <a:avLst/>
                          </a:prstGeom>
                        </pic:spPr>
                      </pic:pic>
                    </a:graphicData>
                  </a:graphic>
                  <wp14:sizeRelH relativeFrom="page">
                    <wp14:pctWidth>0</wp14:pctWidth>
                  </wp14:sizeRelH>
                  <wp14:sizeRelV relativeFrom="page">
                    <wp14:pctHeight>0</wp14:pctHeight>
                  </wp14:sizeRelV>
                </wp:anchor>
              </w:drawing>
            </w:r>
            <w:r w:rsidR="00FB0A53" w:rsidRPr="001A0B13">
              <w:rPr>
                <w:i/>
                <w:noProof/>
                <w:color w:val="1F7A8C"/>
                <w:sz w:val="20"/>
                <w:szCs w:val="20"/>
              </w:rPr>
              <w:drawing>
                <wp:anchor distT="0" distB="0" distL="114300" distR="114300" simplePos="0" relativeHeight="251687936" behindDoc="0" locked="0" layoutInCell="1" allowOverlap="1" wp14:anchorId="5E03EC7B" wp14:editId="15447071">
                  <wp:simplePos x="0" y="0"/>
                  <wp:positionH relativeFrom="column">
                    <wp:posOffset>-16510</wp:posOffset>
                  </wp:positionH>
                  <wp:positionV relativeFrom="paragraph">
                    <wp:posOffset>1146810</wp:posOffset>
                  </wp:positionV>
                  <wp:extent cx="788533" cy="1051560"/>
                  <wp:effectExtent l="0" t="0" r="0" b="0"/>
                  <wp:wrapNone/>
                  <wp:docPr id="432565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65731" name="Picture 432565731"/>
                          <pic:cNvPicPr/>
                        </pic:nvPicPr>
                        <pic:blipFill>
                          <a:blip r:embed="rId9"/>
                          <a:stretch>
                            <a:fillRect/>
                          </a:stretch>
                        </pic:blipFill>
                        <pic:spPr>
                          <a:xfrm>
                            <a:off x="0" y="0"/>
                            <a:ext cx="788533" cy="1051560"/>
                          </a:xfrm>
                          <a:prstGeom prst="rect">
                            <a:avLst/>
                          </a:prstGeom>
                        </pic:spPr>
                      </pic:pic>
                    </a:graphicData>
                  </a:graphic>
                  <wp14:sizeRelH relativeFrom="page">
                    <wp14:pctWidth>0</wp14:pctWidth>
                  </wp14:sizeRelH>
                  <wp14:sizeRelV relativeFrom="page">
                    <wp14:pctHeight>0</wp14:pctHeight>
                  </wp14:sizeRelV>
                </wp:anchor>
              </w:drawing>
            </w:r>
          </w:p>
        </w:tc>
        <w:tc>
          <w:tcPr>
            <w:tcW w:w="7557" w:type="dxa"/>
          </w:tcPr>
          <w:p w14:paraId="46301BB0" w14:textId="6A759F18" w:rsidR="008C20DF" w:rsidRPr="00FB0A53" w:rsidRDefault="008C20DF" w:rsidP="00E90C49">
            <w:pPr>
              <w:spacing w:after="40"/>
              <w:jc w:val="center"/>
              <w:rPr>
                <w:sz w:val="32"/>
                <w:szCs w:val="32"/>
              </w:rPr>
            </w:pPr>
            <w:r w:rsidRPr="00FB0A53">
              <w:rPr>
                <w:b/>
                <w:color w:val="444444"/>
                <w:sz w:val="32"/>
                <w:szCs w:val="32"/>
              </w:rPr>
              <w:t>Arctic Symposium &amp; Workshop</w:t>
            </w:r>
          </w:p>
        </w:tc>
        <w:tc>
          <w:tcPr>
            <w:tcW w:w="1538" w:type="dxa"/>
            <w:vMerge w:val="restart"/>
          </w:tcPr>
          <w:p w14:paraId="68A4DA6A" w14:textId="5E89654D" w:rsidR="008C20DF" w:rsidRPr="001A0B13" w:rsidRDefault="00FB0A53" w:rsidP="00E90C49">
            <w:pPr>
              <w:spacing w:after="40"/>
              <w:jc w:val="center"/>
              <w:rPr>
                <w:b/>
                <w:noProof/>
                <w:color w:val="1A3A60"/>
                <w:sz w:val="20"/>
                <w:szCs w:val="20"/>
              </w:rPr>
            </w:pPr>
            <w:r w:rsidRPr="001A0B13">
              <w:rPr>
                <w:b/>
                <w:noProof/>
                <w:color w:val="1A3A60"/>
                <w:sz w:val="20"/>
                <w:szCs w:val="20"/>
              </w:rPr>
              <w:drawing>
                <wp:anchor distT="0" distB="0" distL="114300" distR="114300" simplePos="0" relativeHeight="251688960" behindDoc="0" locked="0" layoutInCell="1" allowOverlap="1" wp14:anchorId="4003F947" wp14:editId="5585E965">
                  <wp:simplePos x="0" y="0"/>
                  <wp:positionH relativeFrom="column">
                    <wp:posOffset>186055</wp:posOffset>
                  </wp:positionH>
                  <wp:positionV relativeFrom="paragraph">
                    <wp:posOffset>624840</wp:posOffset>
                  </wp:positionV>
                  <wp:extent cx="611505" cy="724276"/>
                  <wp:effectExtent l="0" t="0" r="0" b="0"/>
                  <wp:wrapNone/>
                  <wp:docPr id="1555171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171391" name=""/>
                          <pic:cNvPicPr/>
                        </pic:nvPicPr>
                        <pic:blipFill>
                          <a:blip r:embed="rId10"/>
                          <a:stretch>
                            <a:fillRect/>
                          </a:stretch>
                        </pic:blipFill>
                        <pic:spPr>
                          <a:xfrm>
                            <a:off x="0" y="0"/>
                            <a:ext cx="611505" cy="724276"/>
                          </a:xfrm>
                          <a:prstGeom prst="rect">
                            <a:avLst/>
                          </a:prstGeom>
                        </pic:spPr>
                      </pic:pic>
                    </a:graphicData>
                  </a:graphic>
                  <wp14:sizeRelH relativeFrom="page">
                    <wp14:pctWidth>0</wp14:pctWidth>
                  </wp14:sizeRelH>
                  <wp14:sizeRelV relativeFrom="page">
                    <wp14:pctHeight>0</wp14:pctHeight>
                  </wp14:sizeRelV>
                </wp:anchor>
              </w:drawing>
            </w:r>
            <w:r w:rsidRPr="001A0B13">
              <w:rPr>
                <w:b/>
                <w:noProof/>
                <w:color w:val="444444"/>
                <w:sz w:val="20"/>
                <w:szCs w:val="20"/>
              </w:rPr>
              <w:drawing>
                <wp:anchor distT="0" distB="0" distL="114300" distR="114300" simplePos="0" relativeHeight="251685888" behindDoc="1" locked="0" layoutInCell="1" allowOverlap="1" wp14:anchorId="63A8E071" wp14:editId="16116267">
                  <wp:simplePos x="0" y="0"/>
                  <wp:positionH relativeFrom="column">
                    <wp:posOffset>43815</wp:posOffset>
                  </wp:positionH>
                  <wp:positionV relativeFrom="paragraph">
                    <wp:posOffset>0</wp:posOffset>
                  </wp:positionV>
                  <wp:extent cx="839470" cy="670560"/>
                  <wp:effectExtent l="0" t="0" r="0" b="0"/>
                  <wp:wrapThrough wrapText="bothSides">
                    <wp:wrapPolygon edited="0">
                      <wp:start x="6372" y="0"/>
                      <wp:lineTo x="1961" y="6136"/>
                      <wp:lineTo x="980" y="7977"/>
                      <wp:lineTo x="0" y="15955"/>
                      <wp:lineTo x="0" y="20864"/>
                      <wp:lineTo x="3921" y="20864"/>
                      <wp:lineTo x="14215" y="20864"/>
                      <wp:lineTo x="16666" y="19636"/>
                      <wp:lineTo x="20097" y="12886"/>
                      <wp:lineTo x="21077" y="3682"/>
                      <wp:lineTo x="21077" y="0"/>
                      <wp:lineTo x="6372" y="0"/>
                    </wp:wrapPolygon>
                  </wp:wrapThrough>
                  <wp:docPr id="8" name="Picture 7" descr="C:\Users\Morten\Downloads\NMBU_symbol_1000prosent_av_18mm_RGB.wmf">
                    <a:extLst xmlns:a="http://schemas.openxmlformats.org/drawingml/2006/main">
                      <a:ext uri="{FF2B5EF4-FFF2-40B4-BE49-F238E27FC236}">
                        <a16:creationId xmlns:a16="http://schemas.microsoft.com/office/drawing/2014/main" id="{B5BD2301-CB34-1C4B-BD4B-FCC3EE758F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C:\Users\Morten\Downloads\NMBU_symbol_1000prosent_av_18mm_RGB.wmf">
                            <a:extLst>
                              <a:ext uri="{FF2B5EF4-FFF2-40B4-BE49-F238E27FC236}">
                                <a16:creationId xmlns:a16="http://schemas.microsoft.com/office/drawing/2014/main" id="{B5BD2301-CB34-1C4B-BD4B-FCC3EE758F4C}"/>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9470" cy="670560"/>
                          </a:xfrm>
                          <a:prstGeom prst="rect">
                            <a:avLst/>
                          </a:prstGeom>
                          <a:noFill/>
                          <a:extLst>
                            <a:ext uri="{909E8E84-426E-40dd-AFC4-6F175D3DCCD1}">
                              <a14:hiddenFill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14:sizeRelH relativeFrom="page">
                    <wp14:pctWidth>0</wp14:pctWidth>
                  </wp14:sizeRelH>
                  <wp14:sizeRelV relativeFrom="page">
                    <wp14:pctHeight>0</wp14:pctHeight>
                  </wp14:sizeRelV>
                </wp:anchor>
              </w:drawing>
            </w:r>
          </w:p>
          <w:p w14:paraId="36580150" w14:textId="49ED5BDF" w:rsidR="008C20DF" w:rsidRPr="001A0B13" w:rsidRDefault="00FB0A53" w:rsidP="00E90C49">
            <w:pPr>
              <w:spacing w:after="40"/>
              <w:jc w:val="center"/>
              <w:rPr>
                <w:b/>
                <w:noProof/>
                <w:color w:val="444444"/>
                <w:sz w:val="20"/>
                <w:szCs w:val="20"/>
              </w:rPr>
            </w:pPr>
            <w:r w:rsidRPr="001A0B13">
              <w:rPr>
                <w:b/>
                <w:noProof/>
                <w:color w:val="1A3A60"/>
                <w:sz w:val="20"/>
                <w:szCs w:val="20"/>
              </w:rPr>
              <w:drawing>
                <wp:anchor distT="0" distB="0" distL="114300" distR="114300" simplePos="0" relativeHeight="251689984" behindDoc="0" locked="0" layoutInCell="1" allowOverlap="1" wp14:anchorId="653264EC" wp14:editId="7BC6112C">
                  <wp:simplePos x="0" y="0"/>
                  <wp:positionH relativeFrom="column">
                    <wp:posOffset>80645</wp:posOffset>
                  </wp:positionH>
                  <wp:positionV relativeFrom="paragraph">
                    <wp:posOffset>165735</wp:posOffset>
                  </wp:positionV>
                  <wp:extent cx="826770" cy="1102360"/>
                  <wp:effectExtent l="0" t="0" r="0" b="2540"/>
                  <wp:wrapNone/>
                  <wp:docPr id="5769067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906772" name="Picture 576906772"/>
                          <pic:cNvPicPr/>
                        </pic:nvPicPr>
                        <pic:blipFill>
                          <a:blip r:embed="rId12"/>
                          <a:stretch>
                            <a:fillRect/>
                          </a:stretch>
                        </pic:blipFill>
                        <pic:spPr>
                          <a:xfrm>
                            <a:off x="0" y="0"/>
                            <a:ext cx="826770" cy="1102360"/>
                          </a:xfrm>
                          <a:prstGeom prst="rect">
                            <a:avLst/>
                          </a:prstGeom>
                        </pic:spPr>
                      </pic:pic>
                    </a:graphicData>
                  </a:graphic>
                  <wp14:sizeRelH relativeFrom="page">
                    <wp14:pctWidth>0</wp14:pctWidth>
                  </wp14:sizeRelH>
                  <wp14:sizeRelV relativeFrom="page">
                    <wp14:pctHeight>0</wp14:pctHeight>
                  </wp14:sizeRelV>
                </wp:anchor>
              </w:drawing>
            </w:r>
          </w:p>
        </w:tc>
      </w:tr>
      <w:tr w:rsidR="008C20DF" w:rsidRPr="00B242ED" w14:paraId="5E77EFE3" w14:textId="6937194D" w:rsidTr="002028CE">
        <w:tc>
          <w:tcPr>
            <w:tcW w:w="1393" w:type="dxa"/>
            <w:vMerge/>
          </w:tcPr>
          <w:p w14:paraId="1AFB7515" w14:textId="16B5D48A" w:rsidR="008C20DF" w:rsidRPr="00B242ED" w:rsidRDefault="008C20DF" w:rsidP="00E90C49">
            <w:pPr>
              <w:jc w:val="center"/>
              <w:rPr>
                <w:b/>
                <w:color w:val="1A3A60"/>
                <w:sz w:val="40"/>
              </w:rPr>
            </w:pPr>
          </w:p>
        </w:tc>
        <w:tc>
          <w:tcPr>
            <w:tcW w:w="7557" w:type="dxa"/>
          </w:tcPr>
          <w:p w14:paraId="10386499" w14:textId="222532D0" w:rsidR="008C20DF" w:rsidRPr="00FB0A53" w:rsidRDefault="008C20DF" w:rsidP="00E90C49">
            <w:pPr>
              <w:jc w:val="center"/>
              <w:rPr>
                <w:sz w:val="32"/>
                <w:szCs w:val="32"/>
              </w:rPr>
            </w:pPr>
            <w:r w:rsidRPr="00FB0A53">
              <w:rPr>
                <w:b/>
                <w:color w:val="1A3A60"/>
                <w:sz w:val="32"/>
                <w:szCs w:val="32"/>
              </w:rPr>
              <w:t>Arctic Organic Pollutants in a Changing Environment</w:t>
            </w:r>
          </w:p>
        </w:tc>
        <w:tc>
          <w:tcPr>
            <w:tcW w:w="1538" w:type="dxa"/>
            <w:vMerge/>
          </w:tcPr>
          <w:p w14:paraId="01D28481" w14:textId="64AB73FB" w:rsidR="008C20DF" w:rsidRPr="00B242ED" w:rsidRDefault="008C20DF" w:rsidP="00E90C49">
            <w:pPr>
              <w:spacing w:after="40"/>
              <w:jc w:val="center"/>
              <w:rPr>
                <w:b/>
                <w:noProof/>
                <w:color w:val="1A3A60"/>
                <w:sz w:val="40"/>
              </w:rPr>
            </w:pPr>
          </w:p>
        </w:tc>
      </w:tr>
      <w:tr w:rsidR="008C20DF" w:rsidRPr="00B242ED" w14:paraId="7A267E31" w14:textId="04320110" w:rsidTr="002028CE">
        <w:trPr>
          <w:trHeight w:val="271"/>
        </w:trPr>
        <w:tc>
          <w:tcPr>
            <w:tcW w:w="1393" w:type="dxa"/>
            <w:vMerge/>
          </w:tcPr>
          <w:p w14:paraId="6E78DA32" w14:textId="025042B6" w:rsidR="008C20DF" w:rsidRPr="00B242ED" w:rsidRDefault="008C20DF" w:rsidP="00E90C49">
            <w:pPr>
              <w:jc w:val="center"/>
              <w:rPr>
                <w:i/>
                <w:noProof/>
                <w:color w:val="1F7A8C"/>
                <w:sz w:val="26"/>
              </w:rPr>
            </w:pPr>
          </w:p>
        </w:tc>
        <w:tc>
          <w:tcPr>
            <w:tcW w:w="7557" w:type="dxa"/>
          </w:tcPr>
          <w:p w14:paraId="3A3ABB0C" w14:textId="3D88A525" w:rsidR="008C20DF" w:rsidRPr="00D3422A" w:rsidRDefault="008C20DF" w:rsidP="00E90C49">
            <w:pPr>
              <w:jc w:val="center"/>
              <w:rPr>
                <w:sz w:val="16"/>
                <w:szCs w:val="16"/>
              </w:rPr>
            </w:pPr>
          </w:p>
        </w:tc>
        <w:tc>
          <w:tcPr>
            <w:tcW w:w="1538" w:type="dxa"/>
            <w:vMerge/>
          </w:tcPr>
          <w:p w14:paraId="0D5F7F23" w14:textId="2F62302E" w:rsidR="008C20DF" w:rsidRPr="00B242ED" w:rsidRDefault="008C20DF" w:rsidP="00E90C49">
            <w:pPr>
              <w:spacing w:after="40"/>
              <w:jc w:val="center"/>
            </w:pPr>
          </w:p>
        </w:tc>
      </w:tr>
      <w:tr w:rsidR="008C20DF" w:rsidRPr="00B242ED" w14:paraId="4BE25C8F" w14:textId="239D0E4A" w:rsidTr="002028CE">
        <w:tc>
          <w:tcPr>
            <w:tcW w:w="1393" w:type="dxa"/>
            <w:vMerge/>
          </w:tcPr>
          <w:p w14:paraId="168929BF" w14:textId="409669FE" w:rsidR="008C20DF" w:rsidRPr="00B242ED" w:rsidRDefault="008C20DF" w:rsidP="00E90C49">
            <w:pPr>
              <w:jc w:val="center"/>
              <w:rPr>
                <w:i/>
                <w:color w:val="1F7A8C"/>
                <w:sz w:val="26"/>
              </w:rPr>
            </w:pPr>
          </w:p>
        </w:tc>
        <w:tc>
          <w:tcPr>
            <w:tcW w:w="7557" w:type="dxa"/>
          </w:tcPr>
          <w:p w14:paraId="31C41EE7" w14:textId="2D57A607" w:rsidR="008C20DF" w:rsidRPr="00D3422A" w:rsidRDefault="008C20DF" w:rsidP="00E90C49">
            <w:pPr>
              <w:spacing w:after="160"/>
              <w:jc w:val="center"/>
              <w:rPr>
                <w:b/>
                <w:bCs/>
              </w:rPr>
            </w:pPr>
            <w:r w:rsidRPr="00D3422A">
              <w:rPr>
                <w:b/>
                <w:bCs/>
                <w:i/>
                <w:color w:val="1F7A8C"/>
                <w:sz w:val="26"/>
              </w:rPr>
              <w:t>Arctic Climate Change as a Driver of Pollutant Mobility</w:t>
            </w:r>
          </w:p>
        </w:tc>
        <w:tc>
          <w:tcPr>
            <w:tcW w:w="1538" w:type="dxa"/>
            <w:vMerge/>
          </w:tcPr>
          <w:p w14:paraId="5B39FA65" w14:textId="734C6792" w:rsidR="008C20DF" w:rsidRPr="00B242ED" w:rsidRDefault="008C20DF" w:rsidP="00E90C49">
            <w:pPr>
              <w:spacing w:after="40"/>
              <w:jc w:val="center"/>
              <w:rPr>
                <w:i/>
                <w:color w:val="1F7A8C"/>
                <w:sz w:val="26"/>
              </w:rPr>
            </w:pPr>
          </w:p>
        </w:tc>
      </w:tr>
      <w:tr w:rsidR="008C20DF" w:rsidRPr="00F67288" w14:paraId="631FC5F1" w14:textId="5A47DE27" w:rsidTr="002028CE">
        <w:tc>
          <w:tcPr>
            <w:tcW w:w="1393" w:type="dxa"/>
            <w:vMerge/>
          </w:tcPr>
          <w:p w14:paraId="274A4B59" w14:textId="3089160E" w:rsidR="008C20DF" w:rsidRPr="00B242ED" w:rsidRDefault="008C20DF" w:rsidP="00E90C49">
            <w:pPr>
              <w:jc w:val="center"/>
              <w:rPr>
                <w:b/>
                <w:color w:val="1A3A60"/>
                <w:sz w:val="26"/>
                <w:lang w:val="en-GB"/>
              </w:rPr>
            </w:pPr>
          </w:p>
        </w:tc>
        <w:tc>
          <w:tcPr>
            <w:tcW w:w="7557" w:type="dxa"/>
          </w:tcPr>
          <w:p w14:paraId="4605AF38" w14:textId="271337A4" w:rsidR="008C20DF" w:rsidRPr="00B242ED" w:rsidRDefault="008C20DF" w:rsidP="00E90C49">
            <w:pPr>
              <w:spacing w:after="40"/>
              <w:jc w:val="center"/>
              <w:rPr>
                <w:lang w:val="nb-NO"/>
              </w:rPr>
            </w:pPr>
            <w:r w:rsidRPr="00B242ED">
              <w:rPr>
                <w:b/>
                <w:color w:val="1A3A60"/>
                <w:sz w:val="26"/>
                <w:lang w:val="nb-NO"/>
              </w:rPr>
              <w:t xml:space="preserve">2–4 </w:t>
            </w:r>
            <w:proofErr w:type="gramStart"/>
            <w:r w:rsidRPr="00B242ED">
              <w:rPr>
                <w:b/>
                <w:color w:val="1A3A60"/>
                <w:sz w:val="26"/>
                <w:lang w:val="nb-NO"/>
              </w:rPr>
              <w:t>November</w:t>
            </w:r>
            <w:proofErr w:type="gramEnd"/>
            <w:r w:rsidRPr="00B242ED">
              <w:rPr>
                <w:b/>
                <w:color w:val="1A3A60"/>
                <w:sz w:val="26"/>
                <w:lang w:val="nb-NO"/>
              </w:rPr>
              <w:t xml:space="preserve"> 2026; </w:t>
            </w:r>
            <w:r w:rsidRPr="00B242ED">
              <w:rPr>
                <w:b/>
                <w:color w:val="444444"/>
                <w:sz w:val="24"/>
                <w:lang w:val="nb-NO"/>
              </w:rPr>
              <w:t xml:space="preserve">Funken </w:t>
            </w:r>
            <w:proofErr w:type="spellStart"/>
            <w:r w:rsidRPr="00B242ED">
              <w:rPr>
                <w:b/>
                <w:color w:val="444444"/>
                <w:sz w:val="24"/>
                <w:lang w:val="nb-NO"/>
              </w:rPr>
              <w:t>Lodge</w:t>
            </w:r>
            <w:proofErr w:type="spellEnd"/>
            <w:r w:rsidRPr="00B242ED">
              <w:rPr>
                <w:b/>
                <w:color w:val="444444"/>
                <w:sz w:val="24"/>
                <w:lang w:val="nb-NO"/>
              </w:rPr>
              <w:t>, Longyearbyen, Svalbard, Norway</w:t>
            </w:r>
          </w:p>
        </w:tc>
        <w:tc>
          <w:tcPr>
            <w:tcW w:w="1538" w:type="dxa"/>
            <w:vMerge/>
          </w:tcPr>
          <w:p w14:paraId="12225E14" w14:textId="79871EA4" w:rsidR="008C20DF" w:rsidRPr="00B242ED" w:rsidRDefault="008C20DF" w:rsidP="00E90C49">
            <w:pPr>
              <w:spacing w:after="40"/>
              <w:jc w:val="center"/>
              <w:rPr>
                <w:b/>
                <w:color w:val="1A3A60"/>
                <w:sz w:val="26"/>
                <w:lang w:val="nb-NO"/>
              </w:rPr>
            </w:pPr>
          </w:p>
        </w:tc>
      </w:tr>
      <w:tr w:rsidR="00A161B5" w:rsidRPr="00B242ED" w14:paraId="070E722E" w14:textId="4B7FEBEC" w:rsidTr="002028CE">
        <w:trPr>
          <w:trHeight w:val="733"/>
        </w:trPr>
        <w:tc>
          <w:tcPr>
            <w:tcW w:w="1393" w:type="dxa"/>
            <w:vMerge/>
          </w:tcPr>
          <w:p w14:paraId="7A740A4E" w14:textId="6ECBF59D" w:rsidR="00A161B5" w:rsidRPr="00B242ED" w:rsidRDefault="00A161B5" w:rsidP="00E90C49">
            <w:pPr>
              <w:jc w:val="center"/>
              <w:rPr>
                <w:i/>
                <w:color w:val="444444"/>
                <w:sz w:val="20"/>
                <w:lang w:val="nb-NO"/>
              </w:rPr>
            </w:pPr>
          </w:p>
        </w:tc>
        <w:tc>
          <w:tcPr>
            <w:tcW w:w="7557" w:type="dxa"/>
          </w:tcPr>
          <w:p w14:paraId="54F99D25" w14:textId="0C1B39CF" w:rsidR="00A161B5" w:rsidRPr="00B242ED" w:rsidRDefault="00A161B5" w:rsidP="00E90C49">
            <w:pPr>
              <w:jc w:val="center"/>
              <w:rPr>
                <w:i/>
                <w:color w:val="444444"/>
                <w:sz w:val="20"/>
              </w:rPr>
            </w:pPr>
            <w:r w:rsidRPr="00B242ED">
              <w:rPr>
                <w:i/>
                <w:color w:val="444444"/>
                <w:sz w:val="20"/>
              </w:rPr>
              <w:t>Organi</w:t>
            </w:r>
            <w:r w:rsidR="00D3422A">
              <w:rPr>
                <w:i/>
                <w:color w:val="444444"/>
                <w:sz w:val="20"/>
              </w:rPr>
              <w:t>z</w:t>
            </w:r>
            <w:r w:rsidRPr="00B242ED">
              <w:rPr>
                <w:i/>
                <w:color w:val="444444"/>
                <w:sz w:val="20"/>
              </w:rPr>
              <w:t>ed by the Norwegian University of Life Sciences (NMBU) in collaboration</w:t>
            </w:r>
            <w:r w:rsidR="00D3422A">
              <w:rPr>
                <w:i/>
                <w:color w:val="444444"/>
                <w:sz w:val="20"/>
              </w:rPr>
              <w:t xml:space="preserve"> </w:t>
            </w:r>
            <w:r w:rsidRPr="00B242ED">
              <w:rPr>
                <w:i/>
                <w:color w:val="444444"/>
                <w:sz w:val="20"/>
              </w:rPr>
              <w:t xml:space="preserve">with the </w:t>
            </w:r>
            <w:proofErr w:type="spellStart"/>
            <w:r w:rsidRPr="00B242ED">
              <w:rPr>
                <w:i/>
                <w:color w:val="444444"/>
                <w:sz w:val="20"/>
              </w:rPr>
              <w:t>UArctic</w:t>
            </w:r>
            <w:proofErr w:type="spellEnd"/>
            <w:r w:rsidRPr="00B242ED">
              <w:rPr>
                <w:i/>
                <w:color w:val="444444"/>
                <w:sz w:val="20"/>
              </w:rPr>
              <w:t xml:space="preserve"> Regional Centre in China and the International Joint Research Centre for</w:t>
            </w:r>
            <w:r>
              <w:rPr>
                <w:i/>
                <w:color w:val="444444"/>
                <w:sz w:val="20"/>
              </w:rPr>
              <w:t xml:space="preserve"> </w:t>
            </w:r>
            <w:r w:rsidRPr="00B242ED">
              <w:rPr>
                <w:i/>
                <w:color w:val="444444"/>
                <w:sz w:val="20"/>
              </w:rPr>
              <w:t>Persistent and Toxic Substances (IJRC-PTS</w:t>
            </w:r>
            <w:r w:rsidR="00D3422A">
              <w:rPr>
                <w:i/>
                <w:color w:val="444444"/>
                <w:sz w:val="20"/>
              </w:rPr>
              <w:t>)</w:t>
            </w:r>
          </w:p>
        </w:tc>
        <w:tc>
          <w:tcPr>
            <w:tcW w:w="1538" w:type="dxa"/>
            <w:vMerge/>
          </w:tcPr>
          <w:p w14:paraId="058AA197" w14:textId="10C6D02B" w:rsidR="00A161B5" w:rsidRPr="00B242ED" w:rsidRDefault="00A161B5" w:rsidP="00E90C49">
            <w:pPr>
              <w:jc w:val="center"/>
              <w:rPr>
                <w:i/>
                <w:color w:val="444444"/>
                <w:sz w:val="20"/>
              </w:rPr>
            </w:pPr>
          </w:p>
        </w:tc>
      </w:tr>
      <w:tr w:rsidR="008C20DF" w:rsidRPr="00B242ED" w14:paraId="4175554F" w14:textId="02DFBA58" w:rsidTr="002028CE">
        <w:tc>
          <w:tcPr>
            <w:tcW w:w="1393" w:type="dxa"/>
            <w:vMerge/>
          </w:tcPr>
          <w:p w14:paraId="41576E29" w14:textId="77777777" w:rsidR="008C20DF" w:rsidRPr="00B242ED" w:rsidRDefault="008C20DF" w:rsidP="00E90C49">
            <w:pPr>
              <w:jc w:val="center"/>
              <w:rPr>
                <w:i/>
                <w:color w:val="444444"/>
                <w:sz w:val="20"/>
              </w:rPr>
            </w:pPr>
          </w:p>
        </w:tc>
        <w:tc>
          <w:tcPr>
            <w:tcW w:w="7557" w:type="dxa"/>
          </w:tcPr>
          <w:p w14:paraId="706A84CB" w14:textId="1E01AD05" w:rsidR="008C20DF" w:rsidRPr="00B242ED" w:rsidRDefault="008C20DF" w:rsidP="00E90C49">
            <w:pPr>
              <w:jc w:val="center"/>
              <w:rPr>
                <w:i/>
                <w:color w:val="444444"/>
                <w:sz w:val="20"/>
              </w:rPr>
            </w:pPr>
          </w:p>
        </w:tc>
        <w:tc>
          <w:tcPr>
            <w:tcW w:w="1538" w:type="dxa"/>
            <w:vMerge/>
          </w:tcPr>
          <w:p w14:paraId="5BFC834E" w14:textId="77777777" w:rsidR="008C20DF" w:rsidRPr="00B242ED" w:rsidRDefault="008C20DF" w:rsidP="00E90C49">
            <w:pPr>
              <w:jc w:val="center"/>
              <w:rPr>
                <w:i/>
                <w:color w:val="444444"/>
                <w:sz w:val="20"/>
              </w:rPr>
            </w:pPr>
          </w:p>
        </w:tc>
      </w:tr>
      <w:tr w:rsidR="008C20DF" w:rsidRPr="00B242ED" w14:paraId="0D146D11" w14:textId="0146302B" w:rsidTr="002028CE">
        <w:tc>
          <w:tcPr>
            <w:tcW w:w="1393" w:type="dxa"/>
            <w:vMerge/>
          </w:tcPr>
          <w:p w14:paraId="2DFAC957" w14:textId="32BF81C3" w:rsidR="008C20DF" w:rsidRPr="00B242ED" w:rsidRDefault="008C20DF" w:rsidP="00E90C49">
            <w:pPr>
              <w:jc w:val="center"/>
              <w:rPr>
                <w:b/>
                <w:bCs/>
                <w:i/>
                <w:color w:val="444444"/>
                <w:sz w:val="28"/>
                <w:szCs w:val="28"/>
              </w:rPr>
            </w:pPr>
          </w:p>
        </w:tc>
        <w:tc>
          <w:tcPr>
            <w:tcW w:w="7557" w:type="dxa"/>
          </w:tcPr>
          <w:p w14:paraId="4D569163" w14:textId="328E78DC" w:rsidR="008C20DF" w:rsidRPr="00D3422A" w:rsidRDefault="003B7514" w:rsidP="00E90C49">
            <w:pPr>
              <w:jc w:val="center"/>
              <w:rPr>
                <w:b/>
                <w:bCs/>
                <w:i/>
                <w:color w:val="444444"/>
                <w:sz w:val="24"/>
                <w:szCs w:val="24"/>
              </w:rPr>
            </w:pPr>
            <w:r>
              <w:rPr>
                <w:b/>
                <w:bCs/>
                <w:i/>
                <w:color w:val="444444"/>
                <w:sz w:val="24"/>
                <w:szCs w:val="24"/>
              </w:rPr>
              <w:t>Please follow o</w:t>
            </w:r>
            <w:r w:rsidR="004D6F40">
              <w:rPr>
                <w:b/>
                <w:bCs/>
                <w:i/>
                <w:color w:val="444444"/>
                <w:sz w:val="24"/>
                <w:szCs w:val="24"/>
              </w:rPr>
              <w:t>ur</w:t>
            </w:r>
            <w:r>
              <w:rPr>
                <w:b/>
                <w:bCs/>
                <w:i/>
                <w:color w:val="444444"/>
                <w:sz w:val="24"/>
                <w:szCs w:val="24"/>
              </w:rPr>
              <w:t xml:space="preserve"> website</w:t>
            </w:r>
            <w:r w:rsidR="008C20DF" w:rsidRPr="00D3422A">
              <w:rPr>
                <w:b/>
                <w:bCs/>
                <w:i/>
                <w:color w:val="444444"/>
                <w:sz w:val="24"/>
                <w:szCs w:val="24"/>
              </w:rPr>
              <w:t xml:space="preserve">: </w:t>
            </w:r>
            <w:hyperlink r:id="rId13" w:history="1">
              <w:r w:rsidRPr="000D37CC">
                <w:rPr>
                  <w:rStyle w:val="Hyperlink"/>
                  <w:b/>
                  <w:bCs/>
                  <w:i/>
                  <w:sz w:val="24"/>
                  <w:szCs w:val="24"/>
                </w:rPr>
                <w:t>www.persitox.com</w:t>
              </w:r>
            </w:hyperlink>
            <w:r>
              <w:rPr>
                <w:b/>
                <w:bCs/>
                <w:i/>
                <w:color w:val="444444"/>
                <w:sz w:val="24"/>
                <w:szCs w:val="24"/>
              </w:rPr>
              <w:t xml:space="preserve"> for details</w:t>
            </w:r>
            <w:r w:rsidR="006F1EE0">
              <w:rPr>
                <w:b/>
                <w:bCs/>
                <w:i/>
                <w:color w:val="444444"/>
                <w:sz w:val="24"/>
                <w:szCs w:val="24"/>
              </w:rPr>
              <w:t xml:space="preserve"> about program, flight arrival and departure suggestions and hotel reservation</w:t>
            </w:r>
          </w:p>
        </w:tc>
        <w:tc>
          <w:tcPr>
            <w:tcW w:w="1538" w:type="dxa"/>
            <w:vMerge/>
          </w:tcPr>
          <w:p w14:paraId="7CB28A27" w14:textId="77777777" w:rsidR="008C20DF" w:rsidRPr="00B242ED" w:rsidRDefault="008C20DF" w:rsidP="00E90C49">
            <w:pPr>
              <w:jc w:val="center"/>
              <w:rPr>
                <w:b/>
                <w:bCs/>
                <w:i/>
                <w:color w:val="444444"/>
                <w:sz w:val="28"/>
                <w:szCs w:val="28"/>
              </w:rPr>
            </w:pPr>
          </w:p>
        </w:tc>
      </w:tr>
    </w:tbl>
    <w:p w14:paraId="1A2DB1D6" w14:textId="77777777" w:rsidR="006A4FB1" w:rsidRPr="006A4FB1" w:rsidRDefault="006A4FB1" w:rsidP="002028CE">
      <w:pPr>
        <w:jc w:val="center"/>
      </w:pPr>
    </w:p>
    <w:p w14:paraId="47A1C8B6" w14:textId="080746A4" w:rsidR="001948C2" w:rsidRPr="0053248B" w:rsidRDefault="00000000" w:rsidP="0053248B">
      <w:pPr>
        <w:pStyle w:val="Heading1"/>
      </w:pPr>
      <w:r w:rsidRPr="0053248B">
        <w:t>Background &amp; Scope</w:t>
      </w:r>
    </w:p>
    <w:p w14:paraId="17C1AEDB" w14:textId="37A5E40A" w:rsidR="00427D10" w:rsidRDefault="00000000" w:rsidP="00D006A2">
      <w:pPr>
        <w:spacing w:after="120"/>
        <w:jc w:val="both"/>
      </w:pPr>
      <w:r>
        <w:t>The Arctic is warming three to four times faster than the global average, fundamentally altering the transport, storage, remobilisation, and biological fate of organic contaminants. Legacy pollutants long stored in ice, snow, and permafrost are being released, while chemicals of emerging Arctic concern (CEACs) — including PFAS and pharmaceuticals — continue to reach the region through long-range transport and expanding local sources.</w:t>
      </w:r>
      <w:r w:rsidR="00427D10">
        <w:t xml:space="preserve"> </w:t>
      </w:r>
      <w:r>
        <w:t xml:space="preserve">This </w:t>
      </w:r>
      <w:r w:rsidR="00165C4F">
        <w:t xml:space="preserve">combined </w:t>
      </w:r>
      <w:r>
        <w:t>symposium and workshop brings together researchers, monitoring specialists, and early-career scientists to examine how climate change is reshaping pollutant mobility in the Arctic, and to discuss integrated</w:t>
      </w:r>
      <w:r w:rsidR="00165C4F">
        <w:t xml:space="preserve"> a</w:t>
      </w:r>
      <w:r>
        <w:t xml:space="preserve">pproaches </w:t>
      </w:r>
      <w:r w:rsidR="00165C4F">
        <w:t>for</w:t>
      </w:r>
      <w:r>
        <w:t xml:space="preserve"> monitoring and assessment.</w:t>
      </w:r>
      <w:r w:rsidR="00427D10">
        <w:t xml:space="preserve"> The aim of the </w:t>
      </w:r>
      <w:r w:rsidR="00165C4F">
        <w:t>meeting</w:t>
      </w:r>
      <w:r w:rsidR="00427D10">
        <w:t xml:space="preserve"> will be </w:t>
      </w:r>
      <w:r w:rsidR="00165C4F">
        <w:t xml:space="preserve">to provide input to </w:t>
      </w:r>
      <w:r w:rsidR="00427D10">
        <w:t>a joint white paper and a comprehensive review on “Chemicals of emerging Arctic concern in a changing Environment – Global implications and consequences”.</w:t>
      </w:r>
    </w:p>
    <w:p w14:paraId="150138E1" w14:textId="77777777" w:rsidR="001948C2" w:rsidRPr="0053248B" w:rsidRDefault="00000000" w:rsidP="0053248B">
      <w:pPr>
        <w:pStyle w:val="Heading1"/>
      </w:pPr>
      <w:r w:rsidRPr="0053248B">
        <w:t>Thematic Focus</w:t>
      </w:r>
    </w:p>
    <w:p w14:paraId="6AEFD857" w14:textId="77777777" w:rsidR="001948C2" w:rsidRDefault="00000000">
      <w:pPr>
        <w:pStyle w:val="ListBullet"/>
        <w:spacing w:after="60"/>
        <w:jc w:val="both"/>
      </w:pPr>
      <w:r>
        <w:t>Long-range transport and local sources of Arctic organic pollutants</w:t>
      </w:r>
    </w:p>
    <w:p w14:paraId="0E4B8230" w14:textId="77777777" w:rsidR="001948C2" w:rsidRDefault="00000000">
      <w:pPr>
        <w:pStyle w:val="ListBullet"/>
        <w:spacing w:after="60"/>
        <w:jc w:val="both"/>
      </w:pPr>
      <w:r>
        <w:t>Climate-driven remobilisation from ice, glaciers, snow, and permafrost</w:t>
      </w:r>
    </w:p>
    <w:p w14:paraId="01CE133B" w14:textId="77777777" w:rsidR="001948C2" w:rsidRDefault="00000000">
      <w:pPr>
        <w:pStyle w:val="ListBullet"/>
        <w:spacing w:after="60"/>
        <w:jc w:val="both"/>
      </w:pPr>
      <w:r>
        <w:t>Chemicals of Emerging Arctic Concern (CEACs): PFAS, pharmaceuticals/PPCPs, and beyond</w:t>
      </w:r>
    </w:p>
    <w:p w14:paraId="59C45CDA" w14:textId="77777777" w:rsidR="001948C2" w:rsidRDefault="00000000">
      <w:pPr>
        <w:pStyle w:val="ListBullet"/>
        <w:spacing w:after="60"/>
        <w:jc w:val="both"/>
      </w:pPr>
      <w:r>
        <w:t>Bioaccumulation, food-web transfer, and effects on wildlife and human health</w:t>
      </w:r>
    </w:p>
    <w:p w14:paraId="57B7DD8A" w14:textId="77777777" w:rsidR="001948C2" w:rsidRDefault="00000000">
      <w:pPr>
        <w:pStyle w:val="ListBullet"/>
        <w:spacing w:after="60"/>
        <w:jc w:val="both"/>
      </w:pPr>
      <w:r>
        <w:t>Local pollution and sustainable solutions in Arctic settlements</w:t>
      </w:r>
    </w:p>
    <w:p w14:paraId="43BAEC78" w14:textId="77777777" w:rsidR="001948C2" w:rsidRPr="0053248B" w:rsidRDefault="00000000" w:rsidP="0053248B">
      <w:pPr>
        <w:pStyle w:val="Heading1"/>
      </w:pPr>
      <w:r w:rsidRPr="0053248B">
        <w:t>Format</w:t>
      </w:r>
    </w:p>
    <w:p w14:paraId="750EA2AA" w14:textId="640F616C" w:rsidR="001948C2" w:rsidRDefault="00000000" w:rsidP="001A0B13">
      <w:r>
        <w:t xml:space="preserve">A compact, discussion-oriented meeting combining a symposium oral </w:t>
      </w:r>
      <w:r w:rsidR="00637CA7">
        <w:t xml:space="preserve">and poster </w:t>
      </w:r>
      <w:r>
        <w:t>presentations with a</w:t>
      </w:r>
      <w:r w:rsidR="00637CA7">
        <w:t xml:space="preserve"> daily </w:t>
      </w:r>
      <w:proofErr w:type="gramStart"/>
      <w:r>
        <w:t>inter</w:t>
      </w:r>
      <w:r w:rsidR="001A0B13">
        <w:t>-</w:t>
      </w:r>
      <w:r>
        <w:t>active</w:t>
      </w:r>
      <w:proofErr w:type="gramEnd"/>
      <w:r>
        <w:t xml:space="preserve"> workshop session </w:t>
      </w:r>
      <w:r w:rsidR="009C3739">
        <w:t xml:space="preserve">at the afternoon session </w:t>
      </w:r>
      <w:r>
        <w:t xml:space="preserve">to identify priorities and collaborative opportunities. </w:t>
      </w:r>
    </w:p>
    <w:p w14:paraId="6516263C" w14:textId="7A6581D6" w:rsidR="00637CA7" w:rsidRPr="0053248B" w:rsidRDefault="006D1E10" w:rsidP="0053248B">
      <w:pPr>
        <w:pStyle w:val="Heading1"/>
      </w:pPr>
      <w:r w:rsidRPr="0053248B">
        <w:t>Ac</w:t>
      </w:r>
      <w:r w:rsidR="004D791F">
        <w:t>c</w:t>
      </w:r>
      <w:r w:rsidRPr="0053248B">
        <w:t>om</w:t>
      </w:r>
      <w:r w:rsidR="004D791F">
        <w:t>m</w:t>
      </w:r>
      <w:r w:rsidRPr="0053248B">
        <w:t>odation</w:t>
      </w:r>
      <w:r w:rsidR="004D6F40">
        <w:t xml:space="preserve"> (please note discounted price until 15. September)</w:t>
      </w:r>
    </w:p>
    <w:p w14:paraId="0EA9AC93" w14:textId="003E8AF5" w:rsidR="00766369" w:rsidRDefault="004B4266" w:rsidP="004B4266">
      <w:pPr>
        <w:jc w:val="both"/>
      </w:pPr>
      <w:proofErr w:type="spellStart"/>
      <w:r w:rsidRPr="004B4266">
        <w:rPr>
          <w:rFonts w:asciiTheme="majorHAnsi" w:hAnsiTheme="majorHAnsi" w:cstheme="majorHAnsi"/>
          <w:bCs/>
        </w:rPr>
        <w:t>Funken</w:t>
      </w:r>
      <w:proofErr w:type="spellEnd"/>
      <w:r w:rsidRPr="004B4266">
        <w:rPr>
          <w:rFonts w:asciiTheme="majorHAnsi" w:hAnsiTheme="majorHAnsi" w:cstheme="majorHAnsi"/>
          <w:bCs/>
        </w:rPr>
        <w:t xml:space="preserve"> Lodge has reserved 30 rooms for conference participants until</w:t>
      </w:r>
      <w:r w:rsidR="004D791F">
        <w:rPr>
          <w:rFonts w:asciiTheme="majorHAnsi" w:hAnsiTheme="majorHAnsi" w:cstheme="majorHAnsi"/>
          <w:bCs/>
        </w:rPr>
        <w:t xml:space="preserve"> </w:t>
      </w:r>
      <w:r w:rsidRPr="004B4266">
        <w:rPr>
          <w:rFonts w:asciiTheme="majorHAnsi" w:hAnsiTheme="majorHAnsi" w:cstheme="majorHAnsi"/>
          <w:bCs/>
        </w:rPr>
        <w:t>September 15, 2026, at a special conference rate of NOK 2,5</w:t>
      </w:r>
      <w:r w:rsidR="002028CE">
        <w:rPr>
          <w:rFonts w:asciiTheme="majorHAnsi" w:hAnsiTheme="majorHAnsi" w:cstheme="majorHAnsi"/>
          <w:bCs/>
        </w:rPr>
        <w:t>99</w:t>
      </w:r>
      <w:r w:rsidRPr="004B4266">
        <w:rPr>
          <w:rFonts w:asciiTheme="majorHAnsi" w:hAnsiTheme="majorHAnsi" w:cstheme="majorHAnsi"/>
          <w:bCs/>
        </w:rPr>
        <w:t xml:space="preserve"> per night. Reservations can be made through the Hurtigruten Svalbard website </w:t>
      </w:r>
      <w:r w:rsidR="00ED7955">
        <w:rPr>
          <w:rFonts w:asciiTheme="majorHAnsi" w:hAnsiTheme="majorHAnsi" w:cstheme="majorHAnsi"/>
          <w:bCs/>
          <w:color w:val="212121"/>
          <w:lang w:val="en-GB"/>
        </w:rPr>
        <w:t>w</w:t>
      </w:r>
      <w:r w:rsidR="00ED7955" w:rsidRPr="006D1E10">
        <w:rPr>
          <w:rFonts w:asciiTheme="majorHAnsi" w:hAnsiTheme="majorHAnsi" w:cstheme="majorHAnsi"/>
          <w:bCs/>
          <w:color w:val="212121"/>
          <w:lang w:val="en-GB"/>
        </w:rPr>
        <w:t>ebsite</w:t>
      </w:r>
      <w:r w:rsidR="00ED7955">
        <w:rPr>
          <w:rFonts w:asciiTheme="majorHAnsi" w:hAnsiTheme="majorHAnsi" w:cstheme="majorHAnsi"/>
          <w:bCs/>
          <w:color w:val="212121"/>
          <w:lang w:val="en-GB"/>
        </w:rPr>
        <w:t>:</w:t>
      </w:r>
      <w:r w:rsidR="00ED7955" w:rsidRPr="006D1E10">
        <w:rPr>
          <w:rStyle w:val="apple-converted-space"/>
          <w:rFonts w:asciiTheme="majorHAnsi" w:hAnsiTheme="majorHAnsi" w:cstheme="majorHAnsi"/>
          <w:bCs/>
          <w:color w:val="212121"/>
          <w:lang w:val="en-GB"/>
        </w:rPr>
        <w:t> </w:t>
      </w:r>
      <w:hyperlink r:id="rId14" w:tooltip="https://hurtigrutensvalbard.com/no/hotell-og-overnatting/funken-lodge?from=2026-07-17&amp;to=2026-07-20&amp;type=hotel" w:history="1">
        <w:proofErr w:type="spellStart"/>
        <w:r w:rsidR="00ED7955" w:rsidRPr="006D1E10">
          <w:rPr>
            <w:rStyle w:val="Hyperlink"/>
            <w:rFonts w:asciiTheme="majorHAnsi" w:hAnsiTheme="majorHAnsi" w:cstheme="majorHAnsi"/>
            <w:bCs/>
            <w:color w:val="800080"/>
          </w:rPr>
          <w:t>Funken</w:t>
        </w:r>
        <w:proofErr w:type="spellEnd"/>
        <w:r w:rsidR="00ED7955" w:rsidRPr="006D1E10">
          <w:rPr>
            <w:rStyle w:val="Hyperlink"/>
            <w:rFonts w:asciiTheme="majorHAnsi" w:hAnsiTheme="majorHAnsi" w:cstheme="majorHAnsi"/>
            <w:bCs/>
            <w:color w:val="800080"/>
          </w:rPr>
          <w:t xml:space="preserve"> Lodge </w:t>
        </w:r>
        <w:proofErr w:type="spellStart"/>
        <w:r w:rsidR="00ED7955" w:rsidRPr="006D1E10">
          <w:rPr>
            <w:rStyle w:val="Hyperlink"/>
            <w:rFonts w:asciiTheme="majorHAnsi" w:hAnsiTheme="majorHAnsi" w:cstheme="majorHAnsi"/>
            <w:bCs/>
            <w:color w:val="800080"/>
          </w:rPr>
          <w:t>i</w:t>
        </w:r>
        <w:proofErr w:type="spellEnd"/>
        <w:r w:rsidR="00ED7955" w:rsidRPr="006D1E10">
          <w:rPr>
            <w:rStyle w:val="Hyperlink"/>
            <w:rFonts w:asciiTheme="majorHAnsi" w:hAnsiTheme="majorHAnsi" w:cstheme="majorHAnsi"/>
            <w:bCs/>
            <w:color w:val="800080"/>
          </w:rPr>
          <w:t xml:space="preserve"> </w:t>
        </w:r>
        <w:proofErr w:type="gramStart"/>
        <w:r w:rsidR="00ED7955" w:rsidRPr="006D1E10">
          <w:rPr>
            <w:rStyle w:val="Hyperlink"/>
            <w:rFonts w:asciiTheme="majorHAnsi" w:hAnsiTheme="majorHAnsi" w:cstheme="majorHAnsi"/>
            <w:bCs/>
            <w:color w:val="800080"/>
          </w:rPr>
          <w:t xml:space="preserve">Longyearbyen </w:t>
        </w:r>
        <w:r w:rsidR="00ED7955" w:rsidRPr="006D1E10">
          <w:rPr>
            <w:rStyle w:val="apple-converted-space"/>
            <w:rFonts w:asciiTheme="majorHAnsi" w:hAnsiTheme="majorHAnsi" w:cstheme="majorHAnsi"/>
            <w:bCs/>
            <w:color w:val="800080"/>
            <w:u w:val="single"/>
          </w:rPr>
          <w:t> </w:t>
        </w:r>
        <w:r w:rsidR="00ED7955" w:rsidRPr="006D1E10">
          <w:rPr>
            <w:rStyle w:val="outlook-search-highlight"/>
            <w:rFonts w:asciiTheme="majorHAnsi" w:hAnsiTheme="majorHAnsi" w:cstheme="majorHAnsi"/>
            <w:bCs/>
            <w:color w:val="800080"/>
            <w:u w:val="single"/>
          </w:rPr>
          <w:t>Hurtigruten</w:t>
        </w:r>
        <w:proofErr w:type="gramEnd"/>
        <w:r w:rsidR="00ED7955">
          <w:rPr>
            <w:rStyle w:val="outlook-search-highlight"/>
            <w:rFonts w:asciiTheme="majorHAnsi" w:hAnsiTheme="majorHAnsi" w:cstheme="majorHAnsi"/>
            <w:bCs/>
            <w:color w:val="800080"/>
            <w:u w:val="single"/>
          </w:rPr>
          <w:t xml:space="preserve"> </w:t>
        </w:r>
        <w:r w:rsidR="00ED7955" w:rsidRPr="006D1E10">
          <w:rPr>
            <w:rStyle w:val="Hyperlink"/>
            <w:rFonts w:asciiTheme="majorHAnsi" w:hAnsiTheme="majorHAnsi" w:cstheme="majorHAnsi"/>
            <w:bCs/>
            <w:color w:val="800080"/>
          </w:rPr>
          <w:t>Svalbard</w:t>
        </w:r>
      </w:hyperlink>
      <w:r w:rsidR="00ED7955">
        <w:rPr>
          <w:rFonts w:asciiTheme="majorHAnsi" w:hAnsiTheme="majorHAnsi" w:cstheme="majorHAnsi"/>
          <w:bCs/>
        </w:rPr>
        <w:t xml:space="preserve"> </w:t>
      </w:r>
      <w:r w:rsidRPr="004B4266">
        <w:rPr>
          <w:rFonts w:asciiTheme="majorHAnsi" w:hAnsiTheme="majorHAnsi" w:cstheme="majorHAnsi"/>
          <w:bCs/>
        </w:rPr>
        <w:t>using the promo code NORULS2026 and the group name Norwegian University of Life Sciences.</w:t>
      </w:r>
      <w:r>
        <w:rPr>
          <w:rFonts w:asciiTheme="majorHAnsi" w:hAnsiTheme="majorHAnsi" w:cstheme="majorHAnsi"/>
          <w:bCs/>
        </w:rPr>
        <w:t xml:space="preserve"> </w:t>
      </w:r>
      <w:r w:rsidR="006D1E10">
        <w:rPr>
          <w:rFonts w:asciiTheme="majorHAnsi" w:hAnsiTheme="majorHAnsi" w:cstheme="majorHAnsi"/>
          <w:bCs/>
          <w:color w:val="212121"/>
          <w:lang w:val="en-GB"/>
        </w:rPr>
        <w:t xml:space="preserve">Other convenient hotel opportunities in Longyearbyen can be found </w:t>
      </w:r>
      <w:r>
        <w:rPr>
          <w:rFonts w:asciiTheme="majorHAnsi" w:hAnsiTheme="majorHAnsi" w:cstheme="majorHAnsi"/>
          <w:bCs/>
          <w:color w:val="212121"/>
          <w:lang w:val="en-GB"/>
        </w:rPr>
        <w:t>at</w:t>
      </w:r>
      <w:r w:rsidR="006D1E10">
        <w:rPr>
          <w:rFonts w:asciiTheme="majorHAnsi" w:hAnsiTheme="majorHAnsi" w:cstheme="majorHAnsi"/>
          <w:bCs/>
          <w:color w:val="212121"/>
          <w:lang w:val="en-GB"/>
        </w:rPr>
        <w:t xml:space="preserve">: </w:t>
      </w:r>
      <w:hyperlink r:id="rId15" w:history="1">
        <w:r w:rsidR="006D1E10" w:rsidRPr="006D1E10">
          <w:rPr>
            <w:rStyle w:val="Hyperlink"/>
            <w:rFonts w:asciiTheme="majorHAnsi" w:hAnsiTheme="majorHAnsi" w:cstheme="majorHAnsi"/>
            <w:bCs/>
            <w:lang w:val="en-GB"/>
          </w:rPr>
          <w:t>Hotels in Longyearbyen</w:t>
        </w:r>
      </w:hyperlink>
      <w:r>
        <w:t xml:space="preserve"> and recommendations at our website of nearby accommodations</w:t>
      </w:r>
      <w:r w:rsidR="00EE10E9">
        <w:t xml:space="preserve"> at modest prices. </w:t>
      </w:r>
    </w:p>
    <w:p w14:paraId="4D834340" w14:textId="67CE9BC7" w:rsidR="001948C2" w:rsidRDefault="00000000" w:rsidP="001A0B13">
      <w:pPr>
        <w:pStyle w:val="Heading1"/>
      </w:pPr>
      <w:r>
        <w:lastRenderedPageBreak/>
        <w:t>Who Should Attend</w:t>
      </w:r>
    </w:p>
    <w:p w14:paraId="3FB7D2E1" w14:textId="21A58DC6" w:rsidR="001948C2" w:rsidRDefault="00000000">
      <w:pPr>
        <w:spacing w:after="120"/>
        <w:jc w:val="both"/>
      </w:pPr>
      <w:r>
        <w:t>Environmental chemists, ecotoxicologists, Arctic monitoring specialists, PhD students and postdocs, and stakeholders engaged in Arctic pollution research and management.</w:t>
      </w:r>
      <w:r w:rsidR="003B7514">
        <w:t xml:space="preserve"> </w:t>
      </w:r>
    </w:p>
    <w:p w14:paraId="0A21D968" w14:textId="348F5DC5" w:rsidR="001948C2" w:rsidRPr="00F67288" w:rsidRDefault="00000000" w:rsidP="0053248B">
      <w:pPr>
        <w:pStyle w:val="Heading1"/>
      </w:pPr>
      <w:r w:rsidRPr="00F67288">
        <w:t xml:space="preserve">Key Dates </w:t>
      </w:r>
    </w:p>
    <w:tbl>
      <w:tblPr>
        <w:tblStyle w:val="LightGrid-Accent1"/>
        <w:tblW w:w="0" w:type="auto"/>
        <w:jc w:val="center"/>
        <w:tblLook w:val="04A0" w:firstRow="1" w:lastRow="0" w:firstColumn="1" w:lastColumn="0" w:noHBand="0" w:noVBand="1"/>
      </w:tblPr>
      <w:tblGrid>
        <w:gridCol w:w="4385"/>
        <w:gridCol w:w="4975"/>
      </w:tblGrid>
      <w:tr w:rsidR="001948C2" w:rsidRPr="00F67288" w14:paraId="07B90F9D" w14:textId="77777777" w:rsidTr="002A44C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85" w:type="dxa"/>
          </w:tcPr>
          <w:p w14:paraId="4F9E3230" w14:textId="77777777" w:rsidR="001948C2" w:rsidRPr="00F67288" w:rsidRDefault="00000000">
            <w:r w:rsidRPr="00F67288">
              <w:t>First announcement / call for contributions</w:t>
            </w:r>
          </w:p>
        </w:tc>
        <w:tc>
          <w:tcPr>
            <w:tcW w:w="4975" w:type="dxa"/>
          </w:tcPr>
          <w:p w14:paraId="02F83940" w14:textId="77777777" w:rsidR="001948C2" w:rsidRPr="00F67288" w:rsidRDefault="00000000">
            <w:pPr>
              <w:cnfStyle w:val="100000000000" w:firstRow="1" w:lastRow="0" w:firstColumn="0" w:lastColumn="0" w:oddVBand="0" w:evenVBand="0" w:oddHBand="0" w:evenHBand="0" w:firstRowFirstColumn="0" w:firstRowLastColumn="0" w:lastRowFirstColumn="0" w:lastRowLastColumn="0"/>
            </w:pPr>
            <w:r w:rsidRPr="00F67288">
              <w:t>July 2026</w:t>
            </w:r>
          </w:p>
        </w:tc>
      </w:tr>
      <w:tr w:rsidR="001948C2" w:rsidRPr="00F67288" w14:paraId="41861181" w14:textId="77777777" w:rsidTr="002A44C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85" w:type="dxa"/>
          </w:tcPr>
          <w:p w14:paraId="6198B8D3" w14:textId="0C94913A" w:rsidR="001948C2" w:rsidRPr="00F67288" w:rsidRDefault="00000000">
            <w:r w:rsidRPr="00F67288">
              <w:t>Abstract submission deadline</w:t>
            </w:r>
            <w:r w:rsidR="009C3739" w:rsidRPr="00F67288">
              <w:t xml:space="preserve"> </w:t>
            </w:r>
          </w:p>
        </w:tc>
        <w:tc>
          <w:tcPr>
            <w:tcW w:w="4975" w:type="dxa"/>
          </w:tcPr>
          <w:p w14:paraId="3AF76FBA" w14:textId="6E6EA6D7" w:rsidR="001948C2" w:rsidRPr="00F67288" w:rsidRDefault="003B7514" w:rsidP="003B7514">
            <w:pPr>
              <w:cnfStyle w:val="000000100000" w:firstRow="0" w:lastRow="0" w:firstColumn="0" w:lastColumn="0" w:oddVBand="0" w:evenVBand="0" w:oddHBand="1" w:evenHBand="0" w:firstRowFirstColumn="0" w:firstRowLastColumn="0" w:lastRowFirstColumn="0" w:lastRowLastColumn="0"/>
            </w:pPr>
            <w:r w:rsidRPr="00F67288">
              <w:rPr>
                <w:b/>
              </w:rPr>
              <w:t>1</w:t>
            </w:r>
            <w:r w:rsidRPr="00F67288">
              <w:rPr>
                <w:b/>
                <w:vertAlign w:val="superscript"/>
              </w:rPr>
              <w:t>st</w:t>
            </w:r>
            <w:r w:rsidRPr="00F67288">
              <w:rPr>
                <w:b/>
              </w:rPr>
              <w:t xml:space="preserve"> October 2026</w:t>
            </w:r>
          </w:p>
        </w:tc>
      </w:tr>
      <w:tr w:rsidR="001948C2" w:rsidRPr="00F67288" w14:paraId="5E4DCF70" w14:textId="77777777" w:rsidTr="002A44C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85" w:type="dxa"/>
          </w:tcPr>
          <w:p w14:paraId="4F5A6106" w14:textId="77777777" w:rsidR="001948C2" w:rsidRPr="00F67288" w:rsidRDefault="00000000">
            <w:r w:rsidRPr="00F67288">
              <w:t>Notification of acceptance</w:t>
            </w:r>
          </w:p>
        </w:tc>
        <w:tc>
          <w:tcPr>
            <w:tcW w:w="4975" w:type="dxa"/>
          </w:tcPr>
          <w:p w14:paraId="5948F0E1" w14:textId="383747B8" w:rsidR="001948C2" w:rsidRPr="00F67288" w:rsidRDefault="003B7514">
            <w:pPr>
              <w:cnfStyle w:val="000000010000" w:firstRow="0" w:lastRow="0" w:firstColumn="0" w:lastColumn="0" w:oddVBand="0" w:evenVBand="0" w:oddHBand="0" w:evenHBand="1" w:firstRowFirstColumn="0" w:firstRowLastColumn="0" w:lastRowFirstColumn="0" w:lastRowLastColumn="0"/>
            </w:pPr>
            <w:r w:rsidRPr="00F67288">
              <w:rPr>
                <w:b/>
              </w:rPr>
              <w:t>15th October 2026</w:t>
            </w:r>
          </w:p>
        </w:tc>
      </w:tr>
      <w:tr w:rsidR="001948C2" w:rsidRPr="00F67288" w14:paraId="4C0F9901" w14:textId="77777777" w:rsidTr="002A44C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85" w:type="dxa"/>
          </w:tcPr>
          <w:p w14:paraId="6A1BE483" w14:textId="77777777" w:rsidR="001948C2" w:rsidRPr="00F67288" w:rsidRDefault="00000000">
            <w:r w:rsidRPr="00F67288">
              <w:t>Regular registration deadline</w:t>
            </w:r>
          </w:p>
        </w:tc>
        <w:tc>
          <w:tcPr>
            <w:tcW w:w="4975" w:type="dxa"/>
          </w:tcPr>
          <w:p w14:paraId="4B1A53D9" w14:textId="2EA4A424" w:rsidR="001948C2" w:rsidRPr="00F67288" w:rsidRDefault="00000000">
            <w:pPr>
              <w:cnfStyle w:val="000000100000" w:firstRow="0" w:lastRow="0" w:firstColumn="0" w:lastColumn="0" w:oddVBand="0" w:evenVBand="0" w:oddHBand="1" w:evenHBand="0" w:firstRowFirstColumn="0" w:firstRowLastColumn="0" w:lastRowFirstColumn="0" w:lastRowLastColumn="0"/>
            </w:pPr>
            <w:r w:rsidRPr="00F67288">
              <w:rPr>
                <w:b/>
              </w:rPr>
              <w:t>15</w:t>
            </w:r>
            <w:r w:rsidR="006F1EE0" w:rsidRPr="00F67288">
              <w:rPr>
                <w:b/>
              </w:rPr>
              <w:t>th</w:t>
            </w:r>
            <w:r w:rsidRPr="00F67288">
              <w:rPr>
                <w:b/>
              </w:rPr>
              <w:t xml:space="preserve"> October 2026</w:t>
            </w:r>
          </w:p>
        </w:tc>
      </w:tr>
      <w:tr w:rsidR="006F1EE0" w:rsidRPr="00F67288" w14:paraId="343106E9" w14:textId="77777777" w:rsidTr="00DD796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85" w:type="dxa"/>
          </w:tcPr>
          <w:p w14:paraId="5E1134B2" w14:textId="77777777" w:rsidR="006F1EE0" w:rsidRPr="00F67288" w:rsidRDefault="006F1EE0" w:rsidP="00DD796D">
            <w:r w:rsidRPr="00F67288">
              <w:t>Late registration</w:t>
            </w:r>
          </w:p>
        </w:tc>
        <w:tc>
          <w:tcPr>
            <w:tcW w:w="4975" w:type="dxa"/>
          </w:tcPr>
          <w:p w14:paraId="551F7DFC" w14:textId="77777777" w:rsidR="006F1EE0" w:rsidRPr="00F67288" w:rsidRDefault="006F1EE0" w:rsidP="00DD796D">
            <w:pPr>
              <w:cnfStyle w:val="000000010000" w:firstRow="0" w:lastRow="0" w:firstColumn="0" w:lastColumn="0" w:oddVBand="0" w:evenVBand="0" w:oddHBand="0" w:evenHBand="1" w:firstRowFirstColumn="0" w:firstRowLastColumn="0" w:lastRowFirstColumn="0" w:lastRowLastColumn="0"/>
            </w:pPr>
            <w:r w:rsidRPr="00F67288">
              <w:rPr>
                <w:b/>
              </w:rPr>
              <w:t>after 15 October 2026</w:t>
            </w:r>
          </w:p>
        </w:tc>
      </w:tr>
      <w:tr w:rsidR="001948C2" w:rsidRPr="00F67288" w14:paraId="02960C47" w14:textId="77777777" w:rsidTr="002A44C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85" w:type="dxa"/>
          </w:tcPr>
          <w:p w14:paraId="0D6D87CB" w14:textId="7C9DCEB7" w:rsidR="001948C2" w:rsidRPr="00F67288" w:rsidRDefault="006F1EE0">
            <w:r w:rsidRPr="00F67288">
              <w:t xml:space="preserve">Hotel </w:t>
            </w:r>
            <w:proofErr w:type="spellStart"/>
            <w:r w:rsidR="00EE10E9" w:rsidRPr="00F67288">
              <w:t>Funken</w:t>
            </w:r>
            <w:proofErr w:type="spellEnd"/>
            <w:r w:rsidR="00EE10E9" w:rsidRPr="00F67288">
              <w:t xml:space="preserve"> </w:t>
            </w:r>
            <w:r w:rsidRPr="00F67288">
              <w:t xml:space="preserve">Reservation Discounted </w:t>
            </w:r>
            <w:r w:rsidR="00EE10E9" w:rsidRPr="00F67288">
              <w:t>price</w:t>
            </w:r>
            <w:r w:rsidRPr="00F67288">
              <w:t xml:space="preserve"> </w:t>
            </w:r>
          </w:p>
        </w:tc>
        <w:tc>
          <w:tcPr>
            <w:tcW w:w="4975" w:type="dxa"/>
          </w:tcPr>
          <w:p w14:paraId="3DFF34B6" w14:textId="72779EBF" w:rsidR="001948C2" w:rsidRPr="00F67288" w:rsidRDefault="006F1EE0">
            <w:pPr>
              <w:cnfStyle w:val="000000100000" w:firstRow="0" w:lastRow="0" w:firstColumn="0" w:lastColumn="0" w:oddVBand="0" w:evenVBand="0" w:oddHBand="1" w:evenHBand="0" w:firstRowFirstColumn="0" w:firstRowLastColumn="0" w:lastRowFirstColumn="0" w:lastRowLastColumn="0"/>
            </w:pPr>
            <w:r w:rsidRPr="00F67288">
              <w:rPr>
                <w:b/>
              </w:rPr>
              <w:t>Before 15</w:t>
            </w:r>
            <w:r w:rsidR="004D6F40" w:rsidRPr="00F67288">
              <w:rPr>
                <w:b/>
                <w:vertAlign w:val="superscript"/>
              </w:rPr>
              <w:t>th</w:t>
            </w:r>
            <w:r w:rsidR="004D6F40" w:rsidRPr="00F67288">
              <w:rPr>
                <w:b/>
              </w:rPr>
              <w:t xml:space="preserve"> </w:t>
            </w:r>
            <w:r w:rsidRPr="00F67288">
              <w:rPr>
                <w:b/>
              </w:rPr>
              <w:t>September 2026</w:t>
            </w:r>
          </w:p>
        </w:tc>
      </w:tr>
      <w:tr w:rsidR="001948C2" w:rsidRPr="00F67288" w14:paraId="433894E5" w14:textId="77777777" w:rsidTr="002A44C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85" w:type="dxa"/>
          </w:tcPr>
          <w:p w14:paraId="5161B152" w14:textId="3915082D" w:rsidR="001948C2" w:rsidRPr="00F67288" w:rsidRDefault="00000000">
            <w:r w:rsidRPr="00F67288">
              <w:t>Symposium &amp; workshop</w:t>
            </w:r>
            <w:r w:rsidR="002A44C3" w:rsidRPr="00F67288">
              <w:t xml:space="preserve"> 2–4 November 2026</w:t>
            </w:r>
          </w:p>
        </w:tc>
        <w:tc>
          <w:tcPr>
            <w:tcW w:w="4975" w:type="dxa"/>
          </w:tcPr>
          <w:p w14:paraId="03A90A78" w14:textId="77777777" w:rsidR="006F1EE0" w:rsidRPr="00F67288" w:rsidRDefault="006F1EE0">
            <w:pPr>
              <w:cnfStyle w:val="000000010000" w:firstRow="0" w:lastRow="0" w:firstColumn="0" w:lastColumn="0" w:oddVBand="0" w:evenVBand="0" w:oddHBand="0" w:evenHBand="1" w:firstRowFirstColumn="0" w:firstRowLastColumn="0" w:lastRowFirstColumn="0" w:lastRowLastColumn="0"/>
              <w:rPr>
                <w:b/>
              </w:rPr>
            </w:pPr>
            <w:r w:rsidRPr="00F67288">
              <w:rPr>
                <w:b/>
              </w:rPr>
              <w:t>Start 2</w:t>
            </w:r>
            <w:r w:rsidR="00B54F5B" w:rsidRPr="00F67288">
              <w:rPr>
                <w:b/>
              </w:rPr>
              <w:t xml:space="preserve">. November </w:t>
            </w:r>
            <w:r w:rsidR="002A44C3" w:rsidRPr="00F67288">
              <w:rPr>
                <w:b/>
              </w:rPr>
              <w:t>(</w:t>
            </w:r>
            <w:r w:rsidR="003B7514" w:rsidRPr="00F67288">
              <w:rPr>
                <w:b/>
              </w:rPr>
              <w:t>morning)</w:t>
            </w:r>
            <w:r w:rsidRPr="00F67288">
              <w:rPr>
                <w:b/>
              </w:rPr>
              <w:t xml:space="preserve"> </w:t>
            </w:r>
          </w:p>
          <w:p w14:paraId="2BDC731B" w14:textId="18F9BFAF" w:rsidR="001948C2" w:rsidRPr="00F67288" w:rsidRDefault="006F1EE0">
            <w:pPr>
              <w:cnfStyle w:val="000000010000" w:firstRow="0" w:lastRow="0" w:firstColumn="0" w:lastColumn="0" w:oddVBand="0" w:evenVBand="0" w:oddHBand="0" w:evenHBand="1" w:firstRowFirstColumn="0" w:firstRowLastColumn="0" w:lastRowFirstColumn="0" w:lastRowLastColumn="0"/>
            </w:pPr>
            <w:r w:rsidRPr="00F67288">
              <w:rPr>
                <w:b/>
              </w:rPr>
              <w:t xml:space="preserve">C </w:t>
            </w:r>
            <w:proofErr w:type="spellStart"/>
            <w:r w:rsidRPr="00F67288">
              <w:rPr>
                <w:b/>
              </w:rPr>
              <w:t>losure</w:t>
            </w:r>
            <w:proofErr w:type="spellEnd"/>
            <w:r w:rsidRPr="00F67288">
              <w:rPr>
                <w:b/>
              </w:rPr>
              <w:t xml:space="preserve"> </w:t>
            </w:r>
            <w:r w:rsidR="00B54F5B" w:rsidRPr="00F67288">
              <w:rPr>
                <w:b/>
              </w:rPr>
              <w:t>4. November</w:t>
            </w:r>
            <w:r w:rsidR="002A44C3" w:rsidRPr="00F67288">
              <w:rPr>
                <w:b/>
              </w:rPr>
              <w:t xml:space="preserve"> </w:t>
            </w:r>
            <w:r w:rsidR="003B7514" w:rsidRPr="00F67288">
              <w:rPr>
                <w:b/>
              </w:rPr>
              <w:t xml:space="preserve">before </w:t>
            </w:r>
            <w:r w:rsidR="002A44C3" w:rsidRPr="00F67288">
              <w:rPr>
                <w:b/>
              </w:rPr>
              <w:t>lunch</w:t>
            </w:r>
            <w:r w:rsidR="003B7514" w:rsidRPr="00F67288">
              <w:rPr>
                <w:b/>
              </w:rPr>
              <w:t xml:space="preserve"> (1200</w:t>
            </w:r>
            <w:r w:rsidR="002A44C3" w:rsidRPr="00F67288">
              <w:rPr>
                <w:b/>
              </w:rPr>
              <w:t>)</w:t>
            </w:r>
          </w:p>
        </w:tc>
      </w:tr>
      <w:tr w:rsidR="003B7514" w14:paraId="35793D3A" w14:textId="77777777" w:rsidTr="003B7514">
        <w:tblPrEx>
          <w:jc w:val="left"/>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tcPr>
          <w:p w14:paraId="6E1E8027" w14:textId="72E25E5C" w:rsidR="003B7514" w:rsidRPr="00F67288" w:rsidRDefault="003B7514" w:rsidP="00DD796D">
            <w:r w:rsidRPr="00F67288">
              <w:t>Symposium Arrival and departures recommendations (OSL-LYR and return)</w:t>
            </w:r>
          </w:p>
        </w:tc>
        <w:tc>
          <w:tcPr>
            <w:tcW w:w="4975" w:type="dxa"/>
          </w:tcPr>
          <w:p w14:paraId="23274B1C" w14:textId="4CFBCC88" w:rsidR="003B7514" w:rsidRPr="00F67288" w:rsidRDefault="003B7514" w:rsidP="00DD796D">
            <w:pPr>
              <w:cnfStyle w:val="000000100000" w:firstRow="0" w:lastRow="0" w:firstColumn="0" w:lastColumn="0" w:oddVBand="0" w:evenVBand="0" w:oddHBand="1" w:evenHBand="0" w:firstRowFirstColumn="0" w:firstRowLastColumn="0" w:lastRowFirstColumn="0" w:lastRowLastColumn="0"/>
            </w:pPr>
            <w:r w:rsidRPr="00F67288">
              <w:rPr>
                <w:b/>
              </w:rPr>
              <w:t>Arrival Sunday 1</w:t>
            </w:r>
            <w:r w:rsidRPr="00F67288">
              <w:rPr>
                <w:b/>
                <w:vertAlign w:val="superscript"/>
              </w:rPr>
              <w:t>st</w:t>
            </w:r>
            <w:r w:rsidRPr="00F67288">
              <w:rPr>
                <w:b/>
              </w:rPr>
              <w:t xml:space="preserve"> November morning flight OSL</w:t>
            </w:r>
            <w:r w:rsidRPr="00F67288">
              <w:rPr>
                <w:b/>
              </w:rPr>
              <w:br/>
              <w:t>Departure 5</w:t>
            </w:r>
            <w:r w:rsidRPr="00F67288">
              <w:rPr>
                <w:b/>
                <w:vertAlign w:val="superscript"/>
              </w:rPr>
              <w:t>th</w:t>
            </w:r>
            <w:r w:rsidRPr="00F67288">
              <w:rPr>
                <w:b/>
              </w:rPr>
              <w:t xml:space="preserve"> November morning flight </w:t>
            </w:r>
          </w:p>
        </w:tc>
      </w:tr>
    </w:tbl>
    <w:p w14:paraId="6CB4F6F8" w14:textId="75A85300" w:rsidR="001948C2" w:rsidRPr="00F67288" w:rsidRDefault="00000000" w:rsidP="0053248B">
      <w:pPr>
        <w:pStyle w:val="Heading1"/>
      </w:pPr>
      <w:r w:rsidRPr="00F67288">
        <w:t>Registration Fees</w:t>
      </w:r>
    </w:p>
    <w:tbl>
      <w:tblPr>
        <w:tblStyle w:val="LightGrid-Accent1"/>
        <w:tblW w:w="0" w:type="auto"/>
        <w:jc w:val="center"/>
        <w:tblLook w:val="04A0" w:firstRow="1" w:lastRow="0" w:firstColumn="1" w:lastColumn="0" w:noHBand="0" w:noVBand="1"/>
      </w:tblPr>
      <w:tblGrid>
        <w:gridCol w:w="6480"/>
        <w:gridCol w:w="2880"/>
      </w:tblGrid>
      <w:tr w:rsidR="001948C2" w:rsidRPr="00F67288" w14:paraId="11A55C54" w14:textId="77777777" w:rsidTr="001948C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480" w:type="dxa"/>
          </w:tcPr>
          <w:p w14:paraId="757389DE" w14:textId="77777777" w:rsidR="001948C2" w:rsidRPr="00F67288" w:rsidRDefault="00000000">
            <w:r w:rsidRPr="00F67288">
              <w:t>Regular registration (on or before 15 October 2026)</w:t>
            </w:r>
          </w:p>
        </w:tc>
        <w:tc>
          <w:tcPr>
            <w:tcW w:w="2880" w:type="dxa"/>
          </w:tcPr>
          <w:p w14:paraId="6C7CFA90" w14:textId="65F9308A" w:rsidR="001948C2" w:rsidRPr="00F67288" w:rsidRDefault="00000000">
            <w:pPr>
              <w:cnfStyle w:val="100000000000" w:firstRow="1" w:lastRow="0" w:firstColumn="0" w:lastColumn="0" w:oddVBand="0" w:evenVBand="0" w:oddHBand="0" w:evenHBand="0" w:firstRowFirstColumn="0" w:firstRowLastColumn="0" w:lastRowFirstColumn="0" w:lastRowLastColumn="0"/>
            </w:pPr>
            <w:r w:rsidRPr="00F67288">
              <w:rPr>
                <w:color w:val="1A3A60"/>
              </w:rPr>
              <w:t xml:space="preserve">NOK </w:t>
            </w:r>
            <w:r w:rsidR="00D006A2" w:rsidRPr="00F67288">
              <w:rPr>
                <w:color w:val="1A3A60"/>
              </w:rPr>
              <w:t>4</w:t>
            </w:r>
            <w:r w:rsidRPr="00F67288">
              <w:rPr>
                <w:color w:val="1A3A60"/>
              </w:rPr>
              <w:t xml:space="preserve"> 000</w:t>
            </w:r>
          </w:p>
        </w:tc>
      </w:tr>
      <w:tr w:rsidR="001948C2" w:rsidRPr="00F67288" w14:paraId="43072A7E" w14:textId="77777777" w:rsidTr="001948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480" w:type="dxa"/>
          </w:tcPr>
          <w:p w14:paraId="0FD3B94B" w14:textId="77777777" w:rsidR="001948C2" w:rsidRPr="00F67288" w:rsidRDefault="00000000">
            <w:r w:rsidRPr="00F67288">
              <w:t>Late registration (after 15 October 2026)</w:t>
            </w:r>
          </w:p>
        </w:tc>
        <w:tc>
          <w:tcPr>
            <w:tcW w:w="2880" w:type="dxa"/>
          </w:tcPr>
          <w:p w14:paraId="48781D41" w14:textId="7FDA4F99" w:rsidR="001948C2" w:rsidRPr="00F67288" w:rsidRDefault="00000000">
            <w:pPr>
              <w:cnfStyle w:val="000000100000" w:firstRow="0" w:lastRow="0" w:firstColumn="0" w:lastColumn="0" w:oddVBand="0" w:evenVBand="0" w:oddHBand="1" w:evenHBand="0" w:firstRowFirstColumn="0" w:firstRowLastColumn="0" w:lastRowFirstColumn="0" w:lastRowLastColumn="0"/>
            </w:pPr>
            <w:r w:rsidRPr="00F67288">
              <w:rPr>
                <w:b/>
                <w:color w:val="1A3A60"/>
              </w:rPr>
              <w:t>NOK</w:t>
            </w:r>
            <w:r w:rsidR="00D15DFE" w:rsidRPr="00F67288">
              <w:rPr>
                <w:b/>
                <w:color w:val="1A3A60"/>
              </w:rPr>
              <w:t xml:space="preserve"> </w:t>
            </w:r>
            <w:r w:rsidR="00122425" w:rsidRPr="00F67288">
              <w:rPr>
                <w:b/>
                <w:color w:val="1A3A60"/>
              </w:rPr>
              <w:t>5000</w:t>
            </w:r>
          </w:p>
        </w:tc>
      </w:tr>
      <w:tr w:rsidR="001948C2" w:rsidRPr="00F67288" w14:paraId="2039790A" w14:textId="77777777" w:rsidTr="001948C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480" w:type="dxa"/>
          </w:tcPr>
          <w:p w14:paraId="04F6027D" w14:textId="77777777" w:rsidR="001948C2" w:rsidRPr="00F67288" w:rsidRDefault="00000000">
            <w:r w:rsidRPr="00F67288">
              <w:t>Student / PhD registration</w:t>
            </w:r>
          </w:p>
        </w:tc>
        <w:tc>
          <w:tcPr>
            <w:tcW w:w="2880" w:type="dxa"/>
          </w:tcPr>
          <w:p w14:paraId="6CCA194C" w14:textId="0965B57F" w:rsidR="001948C2" w:rsidRPr="00F67288" w:rsidRDefault="00000000">
            <w:pPr>
              <w:cnfStyle w:val="000000010000" w:firstRow="0" w:lastRow="0" w:firstColumn="0" w:lastColumn="0" w:oddVBand="0" w:evenVBand="0" w:oddHBand="0" w:evenHBand="1" w:firstRowFirstColumn="0" w:firstRowLastColumn="0" w:lastRowFirstColumn="0" w:lastRowLastColumn="0"/>
            </w:pPr>
            <w:r w:rsidRPr="00F67288">
              <w:rPr>
                <w:b/>
                <w:color w:val="1A3A60"/>
              </w:rPr>
              <w:t xml:space="preserve">NOK </w:t>
            </w:r>
            <w:r w:rsidR="00D006A2" w:rsidRPr="00F67288">
              <w:rPr>
                <w:b/>
                <w:color w:val="1A3A60"/>
              </w:rPr>
              <w:t>2</w:t>
            </w:r>
            <w:r w:rsidR="00D15DFE" w:rsidRPr="00F67288">
              <w:rPr>
                <w:b/>
                <w:color w:val="1A3A60"/>
              </w:rPr>
              <w:t xml:space="preserve"> 000</w:t>
            </w:r>
          </w:p>
        </w:tc>
      </w:tr>
    </w:tbl>
    <w:p w14:paraId="78FDA128" w14:textId="77777777" w:rsidR="001A0B13" w:rsidRPr="00F67288" w:rsidRDefault="001A0B13" w:rsidP="001A0B13"/>
    <w:p w14:paraId="0F2935DD" w14:textId="3798C4BA" w:rsidR="001948C2" w:rsidRPr="00F67288" w:rsidRDefault="00000000" w:rsidP="001A0B13">
      <w:pPr>
        <w:rPr>
          <w:sz w:val="28"/>
          <w:szCs w:val="28"/>
        </w:rPr>
      </w:pPr>
      <w:r w:rsidRPr="00F67288">
        <w:t xml:space="preserve">The registration fee covers participation in the mini-symposium and workshop, the book of abstracts, </w:t>
      </w:r>
      <w:r w:rsidR="009C3739" w:rsidRPr="00F67288">
        <w:t xml:space="preserve">Lunch </w:t>
      </w:r>
      <w:r w:rsidRPr="00F67288">
        <w:t xml:space="preserve">and coffee breaks. Travel and </w:t>
      </w:r>
      <w:r w:rsidR="002B23B1" w:rsidRPr="00F67288">
        <w:t xml:space="preserve">overnight </w:t>
      </w:r>
      <w:proofErr w:type="spellStart"/>
      <w:r w:rsidR="002B23B1" w:rsidRPr="00F67288">
        <w:t>a</w:t>
      </w:r>
      <w:r w:rsidR="00122425" w:rsidRPr="00F67288">
        <w:t>c</w:t>
      </w:r>
      <w:r w:rsidRPr="00F67288">
        <w:t>ommodation</w:t>
      </w:r>
      <w:proofErr w:type="spellEnd"/>
      <w:r w:rsidRPr="00F67288">
        <w:t xml:space="preserve"> </w:t>
      </w:r>
      <w:r w:rsidR="002B23B1" w:rsidRPr="00F67288">
        <w:t xml:space="preserve">including breakfast </w:t>
      </w:r>
      <w:r w:rsidRPr="00F67288">
        <w:t xml:space="preserve">are not included. </w:t>
      </w:r>
      <w:r w:rsidR="0019623D" w:rsidRPr="00F67288">
        <w:t>For p</w:t>
      </w:r>
      <w:r w:rsidRPr="00F67288">
        <w:t xml:space="preserve">ayment details </w:t>
      </w:r>
      <w:r w:rsidR="002B23B1" w:rsidRPr="00F67288">
        <w:t>see the reg</w:t>
      </w:r>
      <w:r w:rsidRPr="00F67288">
        <w:t>istration portal</w:t>
      </w:r>
      <w:r w:rsidR="00D006A2" w:rsidRPr="00F67288">
        <w:t xml:space="preserve">: </w:t>
      </w:r>
      <w:hyperlink r:id="rId16" w:history="1">
        <w:r w:rsidR="002B23B1" w:rsidRPr="00F67288">
          <w:rPr>
            <w:rStyle w:val="Hyperlink"/>
            <w:sz w:val="20"/>
            <w:szCs w:val="20"/>
          </w:rPr>
          <w:t>www.persitox.com</w:t>
        </w:r>
      </w:hyperlink>
      <w:r w:rsidR="0019623D" w:rsidRPr="00F67288">
        <w:rPr>
          <w:i/>
          <w:iCs/>
        </w:rPr>
        <w:t>/registration</w:t>
      </w:r>
    </w:p>
    <w:p w14:paraId="3B040846" w14:textId="77777777" w:rsidR="001948C2" w:rsidRPr="00F67288" w:rsidRDefault="00000000" w:rsidP="001A0B13">
      <w:pPr>
        <w:pStyle w:val="Heading1"/>
      </w:pPr>
      <w:r w:rsidRPr="00F67288">
        <w:t>Registration &amp; Abstracts</w:t>
      </w:r>
    </w:p>
    <w:p w14:paraId="24BE269F" w14:textId="4EAB8178" w:rsidR="001948C2" w:rsidRPr="00F67288" w:rsidRDefault="00000000" w:rsidP="001A0B13">
      <w:pPr>
        <w:rPr>
          <w:b/>
          <w:bCs/>
        </w:rPr>
      </w:pPr>
      <w:r w:rsidRPr="00F67288">
        <w:t xml:space="preserve">Expressions of interest and abstract submissions (max. 250 words) should be sent to the </w:t>
      </w:r>
      <w:r w:rsidR="00122425" w:rsidRPr="00F67288">
        <w:t xml:space="preserve">abstract account at </w:t>
      </w:r>
      <w:hyperlink r:id="rId17" w:history="1">
        <w:r w:rsidR="00122425" w:rsidRPr="00F67288">
          <w:rPr>
            <w:rStyle w:val="Hyperlink"/>
            <w:i/>
            <w:iCs/>
          </w:rPr>
          <w:t>abstracts@persitox.com</w:t>
        </w:r>
      </w:hyperlink>
      <w:r w:rsidR="00122425" w:rsidRPr="00F67288">
        <w:rPr>
          <w:i/>
          <w:iCs/>
          <w:color w:val="0070C0"/>
        </w:rPr>
        <w:t xml:space="preserve"> </w:t>
      </w:r>
      <w:r w:rsidR="00D3754C" w:rsidRPr="00F67288">
        <w:t>(</w:t>
      </w:r>
      <w:r w:rsidR="00122425" w:rsidRPr="00F67288">
        <w:t>this is a</w:t>
      </w:r>
      <w:r w:rsidR="004B4266" w:rsidRPr="00F67288">
        <w:t>n</w:t>
      </w:r>
      <w:r w:rsidR="00122425" w:rsidRPr="00F67288">
        <w:t xml:space="preserve"> archiving account which forwards all abstract entries to Roland Kallenborn and </w:t>
      </w:r>
      <w:r w:rsidR="004B4266" w:rsidRPr="00F67288">
        <w:t>Li Yifan (</w:t>
      </w:r>
      <w:hyperlink r:id="rId18" w:history="1">
        <w:r w:rsidR="002028CE" w:rsidRPr="00F67288">
          <w:rPr>
            <w:rStyle w:val="Hyperlink"/>
          </w:rPr>
          <w:t>Dr_Li_Yifan@163.com</w:t>
        </w:r>
      </w:hyperlink>
      <w:proofErr w:type="gramStart"/>
      <w:r w:rsidR="00122425" w:rsidRPr="00F67288">
        <w:t>).</w:t>
      </w:r>
      <w:r w:rsidRPr="00F67288">
        <w:t>There</w:t>
      </w:r>
      <w:proofErr w:type="gramEnd"/>
      <w:r w:rsidRPr="00F67288">
        <w:t xml:space="preserve"> will be a limited number of contributed presentation slots. To benefit from the regular fee of NOK </w:t>
      </w:r>
      <w:r w:rsidR="00D006A2" w:rsidRPr="00F67288">
        <w:t>4</w:t>
      </w:r>
      <w:r w:rsidRPr="00F67288">
        <w:t xml:space="preserve"> 000, please register on or before 15 October 2026; registrations received after this date are subject to the late fee of NOK </w:t>
      </w:r>
      <w:r w:rsidR="00122425" w:rsidRPr="00F67288">
        <w:t>5</w:t>
      </w:r>
      <w:r w:rsidRPr="00F67288">
        <w:t>000.</w:t>
      </w:r>
      <w:r w:rsidR="00D3754C" w:rsidRPr="00F67288">
        <w:t xml:space="preserve"> </w:t>
      </w:r>
      <w:hyperlink r:id="rId19" w:anchor="/" w:history="1">
        <w:r w:rsidR="00D3754C" w:rsidRPr="00F67288">
          <w:rPr>
            <w:rStyle w:val="Hyperlink"/>
            <w:b/>
            <w:bCs/>
          </w:rPr>
          <w:t>Registrations can also be done here</w:t>
        </w:r>
      </w:hyperlink>
    </w:p>
    <w:p w14:paraId="2DDC564A" w14:textId="77777777" w:rsidR="001948C2" w:rsidRPr="00F67288" w:rsidRDefault="00000000" w:rsidP="001A0B13">
      <w:pPr>
        <w:pStyle w:val="Heading1"/>
      </w:pPr>
      <w:r w:rsidRPr="00F67288">
        <w:t>Practical Information</w:t>
      </w:r>
    </w:p>
    <w:p w14:paraId="3FE2225A" w14:textId="78C48261" w:rsidR="006F1EE0" w:rsidRDefault="00000000" w:rsidP="006F1EE0">
      <w:pPr>
        <w:spacing w:after="120"/>
        <w:jc w:val="both"/>
      </w:pPr>
      <w:r w:rsidRPr="00F67288">
        <w:t xml:space="preserve">The meeting will be held at the </w:t>
      </w:r>
      <w:proofErr w:type="spellStart"/>
      <w:r w:rsidRPr="00F67288">
        <w:t>Funken</w:t>
      </w:r>
      <w:proofErr w:type="spellEnd"/>
      <w:r w:rsidRPr="00F67288">
        <w:t xml:space="preserve"> Lodge, Longyearbyen</w:t>
      </w:r>
      <w:r w:rsidR="006119A7" w:rsidRPr="00F67288">
        <w:t>, Svalbard</w:t>
      </w:r>
      <w:r w:rsidRPr="00F67288">
        <w:t xml:space="preserve">. </w:t>
      </w:r>
      <w:r w:rsidR="00540048" w:rsidRPr="00F67288">
        <w:t xml:space="preserve">The number of participants </w:t>
      </w:r>
      <w:r w:rsidR="006F1EE0" w:rsidRPr="00F67288">
        <w:t xml:space="preserve">is initially </w:t>
      </w:r>
      <w:r w:rsidR="00540048" w:rsidRPr="00F67288">
        <w:t xml:space="preserve">restricted to max. 50 (incl. students). Therefore, </w:t>
      </w:r>
      <w:r w:rsidR="00427D10" w:rsidRPr="00F67288">
        <w:t>p</w:t>
      </w:r>
      <w:r w:rsidR="00540048" w:rsidRPr="00F67288">
        <w:t>lease contact the organi</w:t>
      </w:r>
      <w:r w:rsidR="006F1EE0" w:rsidRPr="00F67288">
        <w:t>z</w:t>
      </w:r>
      <w:r w:rsidR="00540048" w:rsidRPr="00F67288">
        <w:t xml:space="preserve">ers </w:t>
      </w:r>
      <w:r w:rsidR="00427D10" w:rsidRPr="00F67288">
        <w:t xml:space="preserve">for confirmation before transferring the registration fee. </w:t>
      </w:r>
      <w:r w:rsidRPr="00F67288">
        <w:t>Longyearbyen is served by daily flights from mainland Norway (via Oslo/Tromsø).</w:t>
      </w:r>
      <w:r w:rsidR="006F1EE0" w:rsidRPr="00F67288">
        <w:t xml:space="preserve"> </w:t>
      </w:r>
      <w:hyperlink r:id="rId20" w:history="1">
        <w:r w:rsidR="006F1EE0" w:rsidRPr="00F67288">
          <w:rPr>
            <w:rStyle w:val="Hyperlink"/>
          </w:rPr>
          <w:t xml:space="preserve">Please follow the </w:t>
        </w:r>
        <w:r w:rsidR="0053248B" w:rsidRPr="00F67288">
          <w:rPr>
            <w:rStyle w:val="Hyperlink"/>
          </w:rPr>
          <w:t xml:space="preserve">Persitox.com </w:t>
        </w:r>
        <w:r w:rsidR="006F1EE0" w:rsidRPr="00F67288">
          <w:rPr>
            <w:rStyle w:val="Hyperlink"/>
          </w:rPr>
          <w:t>website</w:t>
        </w:r>
      </w:hyperlink>
      <w:r w:rsidR="006F1EE0" w:rsidRPr="00F67288">
        <w:t xml:space="preserve"> on </w:t>
      </w:r>
      <w:proofErr w:type="gramStart"/>
      <w:r w:rsidR="006F1EE0" w:rsidRPr="00F67288">
        <w:t>details</w:t>
      </w:r>
      <w:proofErr w:type="gramEnd"/>
      <w:r w:rsidR="0053248B" w:rsidRPr="00F67288">
        <w:t xml:space="preserve"> for arrival and departure suggestions, program updates and other registration details</w:t>
      </w:r>
      <w:r w:rsidR="00FF69EA" w:rsidRPr="00F67288">
        <w:t>.</w:t>
      </w:r>
    </w:p>
    <w:p w14:paraId="541E4D3D" w14:textId="77777777" w:rsidR="001948C2" w:rsidRDefault="00000000" w:rsidP="001A0B13">
      <w:pPr>
        <w:pStyle w:val="Heading1"/>
      </w:pPr>
      <w:r>
        <w:t xml:space="preserve">Contact &amp; </w:t>
      </w:r>
      <w:proofErr w:type="spellStart"/>
      <w:r>
        <w:t>Organising</w:t>
      </w:r>
      <w:proofErr w:type="spellEnd"/>
      <w:r>
        <w:t xml:space="preserve"> Committee</w:t>
      </w:r>
    </w:p>
    <w:p w14:paraId="2985F0B5" w14:textId="2A198353" w:rsidR="001948C2" w:rsidRDefault="00000000">
      <w:r>
        <w:rPr>
          <w:b/>
        </w:rPr>
        <w:t>Prof. Dr. Roland Kallenborn (</w:t>
      </w:r>
      <w:proofErr w:type="spellStart"/>
      <w:r w:rsidR="00427D10">
        <w:rPr>
          <w:b/>
        </w:rPr>
        <w:t>UArctic</w:t>
      </w:r>
      <w:proofErr w:type="spellEnd"/>
      <w:r w:rsidR="00427D10">
        <w:rPr>
          <w:b/>
        </w:rPr>
        <w:t xml:space="preserve"> </w:t>
      </w:r>
      <w:r>
        <w:rPr>
          <w:b/>
        </w:rPr>
        <w:t>Chair)</w:t>
      </w:r>
      <w:r w:rsidR="00427D10">
        <w:rPr>
          <w:b/>
        </w:rPr>
        <w:t xml:space="preserve"> &amp; Prof. Yifan Li (International Joint Research Center on Persistent toxic substances (IJRC-PTS)</w:t>
      </w:r>
    </w:p>
    <w:p w14:paraId="1270178A" w14:textId="7140513F" w:rsidR="001948C2" w:rsidRDefault="00427D10">
      <w:r w:rsidRPr="00427D10">
        <w:rPr>
          <w:b/>
          <w:bCs/>
        </w:rPr>
        <w:t xml:space="preserve">Conference Secretariat: </w:t>
      </w:r>
      <w:r>
        <w:t>Norwegian University of Life Sciences (NMBU), Ås, Norway</w:t>
      </w:r>
    </w:p>
    <w:p w14:paraId="7143BD0E" w14:textId="4FF7B36E" w:rsidR="001948C2" w:rsidRDefault="00000000">
      <w:pPr>
        <w:spacing w:after="120"/>
      </w:pPr>
      <w:r>
        <w:t>E-mail: roland.kallenborn@nmbu.no</w:t>
      </w:r>
      <w:r w:rsidR="006119A7">
        <w:t xml:space="preserve"> </w:t>
      </w:r>
    </w:p>
    <w:p w14:paraId="204D4AB4" w14:textId="12A103DD" w:rsidR="001948C2" w:rsidRDefault="00D006A2" w:rsidP="00BB5D0C">
      <w:pPr>
        <w:spacing w:after="120"/>
        <w:jc w:val="both"/>
      </w:pPr>
      <w:r>
        <w:rPr>
          <w:b/>
          <w:color w:val="1F7A8C"/>
        </w:rPr>
        <w:t>Please circulate widely among interested colleagues and networks.</w:t>
      </w:r>
    </w:p>
    <w:sectPr w:rsidR="001948C2" w:rsidSect="006A4FB1">
      <w:headerReference w:type="default" r:id="rId21"/>
      <w:footerReference w:type="default" r:id="rId22"/>
      <w:pgSz w:w="12240" w:h="15840" w:code="1"/>
      <w:pgMar w:top="1418" w:right="879" w:bottom="567" w:left="873"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71A12" w14:textId="77777777" w:rsidR="008A4100" w:rsidRDefault="008A4100" w:rsidP="0077257C">
      <w:pPr>
        <w:spacing w:line="240" w:lineRule="auto"/>
      </w:pPr>
      <w:r>
        <w:separator/>
      </w:r>
    </w:p>
  </w:endnote>
  <w:endnote w:type="continuationSeparator" w:id="0">
    <w:p w14:paraId="6880AD61" w14:textId="77777777" w:rsidR="008A4100" w:rsidRDefault="008A4100" w:rsidP="007725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CBC6" w14:textId="33E4251B" w:rsidR="001A0B13" w:rsidRPr="001A0B13" w:rsidRDefault="00CD71E0" w:rsidP="005D1961">
    <w:pPr>
      <w:pStyle w:val="Footer"/>
      <w:tabs>
        <w:tab w:val="left" w:pos="4176"/>
        <w:tab w:val="center" w:pos="5244"/>
      </w:tabs>
      <w:jc w:val="center"/>
      <w:rPr>
        <w:color w:val="4F81BD" w:themeColor="accent1"/>
      </w:rPr>
    </w:pPr>
    <w:r>
      <w:rPr>
        <w:noProof/>
        <w:color w:val="4F81BD" w:themeColor="accent1"/>
        <w:lang w:val="en-GB"/>
      </w:rPr>
      <mc:AlternateContent>
        <mc:Choice Requires="wps">
          <w:drawing>
            <wp:anchor distT="0" distB="0" distL="114300" distR="114300" simplePos="0" relativeHeight="251659264" behindDoc="0" locked="0" layoutInCell="1" allowOverlap="1" wp14:anchorId="52704737" wp14:editId="65045D66">
              <wp:simplePos x="0" y="0"/>
              <wp:positionH relativeFrom="margin">
                <wp:align>left</wp:align>
              </wp:positionH>
              <wp:positionV relativeFrom="paragraph">
                <wp:posOffset>-27305</wp:posOffset>
              </wp:positionV>
              <wp:extent cx="6568440" cy="45719"/>
              <wp:effectExtent l="0" t="0" r="22860" b="12065"/>
              <wp:wrapNone/>
              <wp:docPr id="1658651071" name="Text Box 1"/>
              <wp:cNvGraphicFramePr/>
              <a:graphic xmlns:a="http://schemas.openxmlformats.org/drawingml/2006/main">
                <a:graphicData uri="http://schemas.microsoft.com/office/word/2010/wordprocessingShape">
                  <wps:wsp>
                    <wps:cNvSpPr txBox="1"/>
                    <wps:spPr>
                      <a:xfrm>
                        <a:off x="0" y="0"/>
                        <a:ext cx="6568440" cy="45719"/>
                      </a:xfrm>
                      <a:prstGeom prst="rect">
                        <a:avLst/>
                      </a:prstGeom>
                      <a:solidFill>
                        <a:srgbClr val="002060"/>
                      </a:solidFill>
                      <a:ln w="6350">
                        <a:solidFill>
                          <a:prstClr val="black"/>
                        </a:solidFill>
                      </a:ln>
                    </wps:spPr>
                    <wps:txbx>
                      <w:txbxContent>
                        <w:p w14:paraId="77BEB674" w14:textId="77777777" w:rsidR="00CD71E0" w:rsidRDefault="00CD71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2704737" id="_x0000_t202" coordsize="21600,21600" o:spt="202" path="m,l,21600r21600,l21600,xe">
              <v:stroke joinstyle="miter"/>
              <v:path gradientshapeok="t" o:connecttype="rect"/>
            </v:shapetype>
            <v:shape id="Text Box 1" o:spid="_x0000_s1026" type="#_x0000_t202" style="position:absolute;left:0;text-align:left;margin-left:0;margin-top:-2.15pt;width:517.2pt;height:3.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" fillcolor="#002060" strokeweight=".5pt">
              <v:textbox>
                <w:txbxContent>
                  <w:p w14:paraId="77BEB674" w14:textId="77777777" w:rsidR="00CD71E0" w:rsidRDefault="00CD71E0"/>
                </w:txbxContent>
              </v:textbox>
              <w10:wrap anchorx="margin"/>
            </v:shape>
          </w:pict>
        </mc:Fallback>
      </mc:AlternateContent>
    </w:r>
    <w:r w:rsidR="005D1961">
      <w:rPr>
        <w:color w:val="4F81BD" w:themeColor="accent1"/>
        <w:lang w:val="en-GB"/>
      </w:rPr>
      <w:t xml:space="preserve">PTS 2026, </w:t>
    </w:r>
    <w:r w:rsidR="005D1961" w:rsidRPr="008F6C58">
      <w:rPr>
        <w:color w:val="4F81BD" w:themeColor="accent1"/>
        <w:lang w:val="en-GB"/>
      </w:rPr>
      <w:t xml:space="preserve">Longyearbyen, Svalbard, 2–4 November </w:t>
    </w:r>
    <w:proofErr w:type="gramStart"/>
    <w:r w:rsidR="005D1961" w:rsidRPr="008F6C58">
      <w:rPr>
        <w:color w:val="4F81BD" w:themeColor="accent1"/>
        <w:lang w:val="en-GB"/>
      </w:rPr>
      <w:t>2026</w:t>
    </w:r>
    <w:r w:rsidR="005D1961">
      <w:rPr>
        <w:color w:val="4F81BD" w:themeColor="accent1"/>
        <w:lang w:val="en-GB"/>
      </w:rPr>
      <w:t xml:space="preserve">, </w:t>
    </w:r>
    <w:r w:rsidR="001A0B13">
      <w:rPr>
        <w:color w:val="4F81BD" w:themeColor="accent1"/>
        <w:lang w:val="en-GB"/>
      </w:rPr>
      <w:t xml:space="preserve"> Page</w:t>
    </w:r>
    <w:proofErr w:type="gramEnd"/>
    <w:r w:rsidR="001A0B13">
      <w:rPr>
        <w:color w:val="4F81BD" w:themeColor="accent1"/>
        <w:lang w:val="en-GB"/>
      </w:rPr>
      <w:t xml:space="preserve"> </w:t>
    </w:r>
    <w:r w:rsidR="001A0B13">
      <w:rPr>
        <w:color w:val="4F81BD" w:themeColor="accent1"/>
      </w:rPr>
      <w:fldChar w:fldCharType="begin"/>
    </w:r>
    <w:r w:rsidR="001A0B13">
      <w:rPr>
        <w:color w:val="4F81BD" w:themeColor="accent1"/>
      </w:rPr>
      <w:instrText>PAGE  \* Arabic  \* MERGEFORMAT</w:instrText>
    </w:r>
    <w:r w:rsidR="001A0B13">
      <w:rPr>
        <w:color w:val="4F81BD" w:themeColor="accent1"/>
      </w:rPr>
      <w:fldChar w:fldCharType="separate"/>
    </w:r>
    <w:r w:rsidR="001A0B13">
      <w:rPr>
        <w:color w:val="4F81BD" w:themeColor="accent1"/>
        <w:lang w:val="en-GB"/>
      </w:rPr>
      <w:t>2</w:t>
    </w:r>
    <w:r w:rsidR="001A0B13">
      <w:rPr>
        <w:color w:val="4F81BD" w:themeColor="accent1"/>
      </w:rPr>
      <w:fldChar w:fldCharType="end"/>
    </w:r>
    <w:r w:rsidR="001A0B13">
      <w:rPr>
        <w:color w:val="4F81BD" w:themeColor="accent1"/>
        <w:lang w:val="en-GB"/>
      </w:rPr>
      <w:t xml:space="preserve"> of </w:t>
    </w:r>
    <w:r w:rsidR="001A0B13">
      <w:rPr>
        <w:color w:val="4F81BD" w:themeColor="accent1"/>
      </w:rPr>
      <w:fldChar w:fldCharType="begin"/>
    </w:r>
    <w:r w:rsidR="001A0B13">
      <w:rPr>
        <w:color w:val="4F81BD" w:themeColor="accent1"/>
      </w:rPr>
      <w:instrText>NUMPAGES  \* Arabic  \* MERGEFORMAT</w:instrText>
    </w:r>
    <w:r w:rsidR="001A0B13">
      <w:rPr>
        <w:color w:val="4F81BD" w:themeColor="accent1"/>
      </w:rPr>
      <w:fldChar w:fldCharType="separate"/>
    </w:r>
    <w:r w:rsidR="001A0B13">
      <w:rPr>
        <w:color w:val="4F81BD" w:themeColor="accent1"/>
        <w:lang w:val="en-GB"/>
      </w:rPr>
      <w:t>2</w:t>
    </w:r>
    <w:r w:rsidR="001A0B13">
      <w:rPr>
        <w:color w:val="4F81BD"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92977" w14:textId="77777777" w:rsidR="008A4100" w:rsidRDefault="008A4100" w:rsidP="0077257C">
      <w:pPr>
        <w:spacing w:line="240" w:lineRule="auto"/>
      </w:pPr>
      <w:r>
        <w:separator/>
      </w:r>
    </w:p>
  </w:footnote>
  <w:footnote w:type="continuationSeparator" w:id="0">
    <w:p w14:paraId="1EA1EBF7" w14:textId="77777777" w:rsidR="008A4100" w:rsidRDefault="008A4100" w:rsidP="007725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A1A3B" w14:textId="4A1AA2E4" w:rsidR="004D7724" w:rsidRDefault="0077257C" w:rsidP="0077257C">
    <w:pPr>
      <w:pStyle w:val="Header"/>
      <w:jc w:val="center"/>
      <w:rPr>
        <w:b/>
        <w:bCs/>
        <w:sz w:val="32"/>
        <w:szCs w:val="32"/>
      </w:rPr>
    </w:pPr>
    <w:r w:rsidRPr="0077257C">
      <w:rPr>
        <w:b/>
        <w:bCs/>
        <w:sz w:val="32"/>
        <w:szCs w:val="32"/>
      </w:rPr>
      <w:t>International Symposium on Persistent Toxic Substances, PTS 2026, Longyearbyen, Svalbard, 2–4 November 2026</w:t>
    </w:r>
  </w:p>
  <w:p w14:paraId="511B5507" w14:textId="2099DF5C" w:rsidR="004D7724" w:rsidRDefault="004D7724" w:rsidP="004D7724">
    <w:pPr>
      <w:shd w:val="clear" w:color="auto" w:fill="1A3A60"/>
      <w:jc w:val="center"/>
    </w:pPr>
    <w:r>
      <w:rPr>
        <w:b/>
        <w:color w:val="FFFFFF"/>
        <w:sz w:val="24"/>
      </w:rPr>
      <w:t>CALL FOR CONTRIBUTIONS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1C213B"/>
    <w:multiLevelType w:val="hybridMultilevel"/>
    <w:tmpl w:val="77825608"/>
    <w:lvl w:ilvl="0" w:tplc="B91C0EB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FD4591"/>
    <w:multiLevelType w:val="hybridMultilevel"/>
    <w:tmpl w:val="AECAF59A"/>
    <w:lvl w:ilvl="0" w:tplc="757C9E8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3887600">
    <w:abstractNumId w:val="8"/>
  </w:num>
  <w:num w:numId="2" w16cid:durableId="251546732">
    <w:abstractNumId w:val="6"/>
  </w:num>
  <w:num w:numId="3" w16cid:durableId="183441881">
    <w:abstractNumId w:val="5"/>
  </w:num>
  <w:num w:numId="4" w16cid:durableId="1923683497">
    <w:abstractNumId w:val="4"/>
  </w:num>
  <w:num w:numId="5" w16cid:durableId="1266111857">
    <w:abstractNumId w:val="7"/>
  </w:num>
  <w:num w:numId="6" w16cid:durableId="1905481186">
    <w:abstractNumId w:val="3"/>
  </w:num>
  <w:num w:numId="7" w16cid:durableId="738790436">
    <w:abstractNumId w:val="2"/>
  </w:num>
  <w:num w:numId="8" w16cid:durableId="828251607">
    <w:abstractNumId w:val="1"/>
  </w:num>
  <w:num w:numId="9" w16cid:durableId="977031725">
    <w:abstractNumId w:val="0"/>
  </w:num>
  <w:num w:numId="10" w16cid:durableId="1886915565">
    <w:abstractNumId w:val="10"/>
  </w:num>
  <w:num w:numId="11" w16cid:durableId="7680392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994"/>
    <w:rsid w:val="00034616"/>
    <w:rsid w:val="000577CC"/>
    <w:rsid w:val="0006063C"/>
    <w:rsid w:val="000C7338"/>
    <w:rsid w:val="000E019E"/>
    <w:rsid w:val="000E2768"/>
    <w:rsid w:val="00122425"/>
    <w:rsid w:val="0015074B"/>
    <w:rsid w:val="00165C4F"/>
    <w:rsid w:val="00167F43"/>
    <w:rsid w:val="001948C2"/>
    <w:rsid w:val="0019623D"/>
    <w:rsid w:val="001A0B13"/>
    <w:rsid w:val="002028CE"/>
    <w:rsid w:val="0029639D"/>
    <w:rsid w:val="002A44C3"/>
    <w:rsid w:val="002B23B1"/>
    <w:rsid w:val="002C1510"/>
    <w:rsid w:val="002D3504"/>
    <w:rsid w:val="00326F90"/>
    <w:rsid w:val="0036094C"/>
    <w:rsid w:val="00372191"/>
    <w:rsid w:val="003B7514"/>
    <w:rsid w:val="00425FD1"/>
    <w:rsid w:val="00427D10"/>
    <w:rsid w:val="00476EEB"/>
    <w:rsid w:val="004B4266"/>
    <w:rsid w:val="004D6F40"/>
    <w:rsid w:val="004D7724"/>
    <w:rsid w:val="004D791F"/>
    <w:rsid w:val="0053248B"/>
    <w:rsid w:val="00540048"/>
    <w:rsid w:val="005D1961"/>
    <w:rsid w:val="006119A7"/>
    <w:rsid w:val="00614170"/>
    <w:rsid w:val="00637CA7"/>
    <w:rsid w:val="0064110C"/>
    <w:rsid w:val="006A4FB1"/>
    <w:rsid w:val="006D1E10"/>
    <w:rsid w:val="006F1EE0"/>
    <w:rsid w:val="00704EA0"/>
    <w:rsid w:val="00766369"/>
    <w:rsid w:val="0077257C"/>
    <w:rsid w:val="008A2473"/>
    <w:rsid w:val="008A4100"/>
    <w:rsid w:val="008C20DF"/>
    <w:rsid w:val="009C3739"/>
    <w:rsid w:val="00A161B5"/>
    <w:rsid w:val="00A828A2"/>
    <w:rsid w:val="00AA1D8D"/>
    <w:rsid w:val="00B242ED"/>
    <w:rsid w:val="00B47730"/>
    <w:rsid w:val="00B54F5B"/>
    <w:rsid w:val="00BB5D0C"/>
    <w:rsid w:val="00C1650B"/>
    <w:rsid w:val="00C33629"/>
    <w:rsid w:val="00C429B2"/>
    <w:rsid w:val="00C96C57"/>
    <w:rsid w:val="00CB0664"/>
    <w:rsid w:val="00CC2477"/>
    <w:rsid w:val="00CD71E0"/>
    <w:rsid w:val="00D006A2"/>
    <w:rsid w:val="00D15DFE"/>
    <w:rsid w:val="00D3422A"/>
    <w:rsid w:val="00D3754C"/>
    <w:rsid w:val="00E90C49"/>
    <w:rsid w:val="00ED7955"/>
    <w:rsid w:val="00EE10E9"/>
    <w:rsid w:val="00F67288"/>
    <w:rsid w:val="00FB0A53"/>
    <w:rsid w:val="00FC693F"/>
    <w:rsid w:val="00FF69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37B468"/>
  <w14:defaultImageDpi w14:val="300"/>
  <w15:docId w15:val="{326CAC6A-3C9C-2E4C-9E63-7DEF5B31C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B13"/>
    <w:pPr>
      <w:spacing w:after="0"/>
    </w:pPr>
    <w:rPr>
      <w:rFonts w:ascii="Calibri" w:hAnsi="Calibri"/>
    </w:rPr>
  </w:style>
  <w:style w:type="paragraph" w:styleId="Heading1">
    <w:name w:val="heading 1"/>
    <w:basedOn w:val="Normal"/>
    <w:next w:val="Normal"/>
    <w:link w:val="Heading1Char"/>
    <w:uiPriority w:val="9"/>
    <w:qFormat/>
    <w:rsid w:val="006F1EE0"/>
    <w:pPr>
      <w:keepNext/>
      <w:keepLines/>
      <w:spacing w:before="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6F1EE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C3739"/>
    <w:rPr>
      <w:color w:val="0000FF" w:themeColor="hyperlink"/>
      <w:u w:val="single"/>
    </w:rPr>
  </w:style>
  <w:style w:type="character" w:styleId="UnresolvedMention">
    <w:name w:val="Unresolved Mention"/>
    <w:basedOn w:val="DefaultParagraphFont"/>
    <w:uiPriority w:val="99"/>
    <w:semiHidden/>
    <w:unhideWhenUsed/>
    <w:rsid w:val="009C3739"/>
    <w:rPr>
      <w:color w:val="605E5C"/>
      <w:shd w:val="clear" w:color="auto" w:fill="E1DFDD"/>
    </w:rPr>
  </w:style>
  <w:style w:type="character" w:customStyle="1" w:styleId="apple-converted-space">
    <w:name w:val="apple-converted-space"/>
    <w:basedOn w:val="DefaultParagraphFont"/>
    <w:rsid w:val="006D1E10"/>
  </w:style>
  <w:style w:type="character" w:customStyle="1" w:styleId="outlook-search-highlight">
    <w:name w:val="outlook-search-highlight"/>
    <w:basedOn w:val="DefaultParagraphFont"/>
    <w:rsid w:val="006D1E10"/>
  </w:style>
  <w:style w:type="character" w:customStyle="1" w:styleId="osrxxb">
    <w:name w:val="osrxxb"/>
    <w:basedOn w:val="DefaultParagraphFont"/>
    <w:rsid w:val="006D1E10"/>
  </w:style>
  <w:style w:type="character" w:customStyle="1" w:styleId="x2vhcd">
    <w:name w:val="x2vhcd"/>
    <w:basedOn w:val="DefaultParagraphFont"/>
    <w:rsid w:val="006D1E10"/>
  </w:style>
  <w:style w:type="character" w:styleId="FollowedHyperlink">
    <w:name w:val="FollowedHyperlink"/>
    <w:basedOn w:val="DefaultParagraphFont"/>
    <w:uiPriority w:val="99"/>
    <w:semiHidden/>
    <w:unhideWhenUsed/>
    <w:rsid w:val="00476E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persitox.com" TargetMode="External"/><Relationship Id="rId18" Type="http://schemas.openxmlformats.org/officeDocument/2006/relationships/hyperlink" Target="mailto:Dr_Li_Yifan@163.co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abstracts@persitox.com" TargetMode="External"/><Relationship Id="rId2" Type="http://schemas.openxmlformats.org/officeDocument/2006/relationships/numbering" Target="numbering.xml"/><Relationship Id="rId16" Type="http://schemas.openxmlformats.org/officeDocument/2006/relationships/hyperlink" Target="http://www.persitox.com" TargetMode="External"/><Relationship Id="rId20" Type="http://schemas.openxmlformats.org/officeDocument/2006/relationships/hyperlink" Target="http://www.persitox.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https://www.google.com/aclk?sa=L&amp;ai=DChsSEwjPqefK6uyVAxV0XQ8CHWFLN2QYACICCAEQARoCdGI&amp;co=1&amp;gclid=CjwKCAjwmozTBhAeEiwAkEGZzmyWCCdyXXZZZaKhNgnyO01l-_O1u9Q9BOJQIZpdoMC_UscXZZwEeRoCvw0QAvD_BwE&amp;cid=CAAS9QHkaK6qZUGVV83Otk7CwJRSa5D4tIbHIyhHYkLc-CJYTyr21PHOgdRknoX?sa=L&amp;ai=DChsSEwjPqefK6uyVAxV0XQ8CHWFLN2QYACICCAEQARoCdGI&amp;co=1&amp;gclid=CjwKCAjwmozTBhAeEiwAkEGZzmyWCCdyXXZZZaKhNgnyO01l-_O1u9Q9BOJQIZpdoMC_UscXZZwEeRoCvw0QAvD_BwE&amp;cid=CAAS9QHkaK6qZUGVV83Otk7CwJRSa5D4tIbHIyhHYkLc-CJYTyr21PHOgdRknoX" TargetMode="External"/><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www.letsreg.com/no/register/persitoxpts2026_18052026090829"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hurtigrutensvalbard.com/no/hotell-og-overnatting/funken-lodge?from=2026-07-17&amp;to=2026-07-20&amp;type=hote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fd2c0a6e-2c12-4688-9c96-cb4c6b822d2a}" enabled="1" method="Privileged" siteId="{eec01f8e-737f-43e3-9ed5-f8a59913bd82}"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Oddvar Røyset</cp:lastModifiedBy>
  <cp:revision>2</cp:revision>
  <cp:lastPrinted>2026-07-30T09:27:00Z</cp:lastPrinted>
  <dcterms:created xsi:type="dcterms:W3CDTF">2026-08-23T18:46:00Z</dcterms:created>
  <dcterms:modified xsi:type="dcterms:W3CDTF">2026-08-23T18:46:00Z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d2c0a6e-2c12-4688-9c96-cb4c6b822d2a_Enabled">
    <vt:lpwstr>true</vt:lpwstr>
  </property>
  <property fmtid="{D5CDD505-2E9C-101B-9397-08002B2CF9AE}" pid="3" name="MSIP_Label_fd2c0a6e-2c12-4688-9c96-cb4c6b822d2a_SetDate">
    <vt:lpwstr>2026-07-01T07:49:04Z</vt:lpwstr>
  </property>
  <property fmtid="{D5CDD505-2E9C-101B-9397-08002B2CF9AE}" pid="4" name="MSIP_Label_fd2c0a6e-2c12-4688-9c96-cb4c6b822d2a_Method">
    <vt:lpwstr>Privileged</vt:lpwstr>
  </property>
  <property fmtid="{D5CDD505-2E9C-101B-9397-08002B2CF9AE}" pid="5" name="MSIP_Label_fd2c0a6e-2c12-4688-9c96-cb4c6b822d2a_Name">
    <vt:lpwstr>fd2c0a6e-2c12-4688-9c96-cb4c6b822d2a</vt:lpwstr>
  </property>
  <property fmtid="{D5CDD505-2E9C-101B-9397-08002B2CF9AE}" pid="6" name="MSIP_Label_fd2c0a6e-2c12-4688-9c96-cb4c6b822d2a_SiteId">
    <vt:lpwstr>eec01f8e-737f-43e3-9ed5-f8a59913bd82</vt:lpwstr>
  </property>
  <property fmtid="{D5CDD505-2E9C-101B-9397-08002B2CF9AE}" pid="7" name="MSIP_Label_fd2c0a6e-2c12-4688-9c96-cb4c6b822d2a_ActionId">
    <vt:lpwstr>5762900f-d491-4d40-81bd-7dfcec840711</vt:lpwstr>
  </property>
  <property fmtid="{D5CDD505-2E9C-101B-9397-08002B2CF9AE}" pid="8" name="MSIP_Label_fd2c0a6e-2c12-4688-9c96-cb4c6b822d2a_ContentBits">
    <vt:lpwstr>0</vt:lpwstr>
  </property>
  <property fmtid="{D5CDD505-2E9C-101B-9397-08002B2CF9AE}" pid="9" name="MSIP_Label_fd2c0a6e-2c12-4688-9c96-cb4c6b822d2a_Tag">
    <vt:lpwstr>50, 0, 1, 1</vt:lpwstr>
  </property>
</Properties>
</file>